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D178" w14:textId="77777777" w:rsidR="00DC16E9" w:rsidRDefault="004669C4" w:rsidP="00E55B80">
      <w:pPr>
        <w:rPr>
          <w:rFonts w:ascii="Times New Roman" w:hAnsi="Times New Roman" w:cs="Times New Roman"/>
          <w:b/>
        </w:rPr>
      </w:pPr>
      <w:r>
        <w:tab/>
      </w:r>
      <w:r>
        <w:tab/>
      </w:r>
      <w:r>
        <w:tab/>
      </w:r>
      <w:r>
        <w:tab/>
      </w:r>
    </w:p>
    <w:p w14:paraId="486DBBD7" w14:textId="77777777" w:rsidR="00E55B80" w:rsidRPr="00DC16E9" w:rsidRDefault="004669C4" w:rsidP="00E55B80">
      <w:pPr>
        <w:rPr>
          <w:rFonts w:ascii="Times New Roman" w:hAnsi="Times New Roman" w:cs="Times New Roman"/>
          <w:b/>
        </w:rPr>
      </w:pPr>
      <w:r w:rsidRPr="00A80698">
        <w:rPr>
          <w:rFonts w:ascii="Times New Roman" w:hAnsi="Times New Roman" w:cs="Times New Roman"/>
          <w:b/>
          <w:sz w:val="24"/>
          <w:szCs w:val="24"/>
        </w:rPr>
        <w:t>Title:</w:t>
      </w:r>
      <w:r w:rsidR="001915EC" w:rsidRPr="00A80698">
        <w:rPr>
          <w:rFonts w:ascii="Times New Roman" w:hAnsi="Times New Roman" w:cs="Times New Roman"/>
          <w:b/>
          <w:sz w:val="24"/>
          <w:szCs w:val="24"/>
        </w:rPr>
        <w:t xml:space="preserve"> </w:t>
      </w:r>
      <w:r w:rsidRPr="00A80698">
        <w:rPr>
          <w:rFonts w:ascii="Times New Roman" w:hAnsi="Times New Roman" w:cs="Times New Roman"/>
          <w:sz w:val="24"/>
          <w:szCs w:val="24"/>
        </w:rPr>
        <w:t xml:space="preserve"> Fixed As</w:t>
      </w:r>
      <w:r w:rsidR="001915EC" w:rsidRPr="00A80698">
        <w:rPr>
          <w:rFonts w:ascii="Times New Roman" w:hAnsi="Times New Roman" w:cs="Times New Roman"/>
          <w:sz w:val="24"/>
          <w:szCs w:val="24"/>
        </w:rPr>
        <w:t xml:space="preserve">set Management </w:t>
      </w:r>
      <w:r w:rsidRPr="00A80698">
        <w:rPr>
          <w:rFonts w:ascii="Times New Roman" w:hAnsi="Times New Roman" w:cs="Times New Roman"/>
          <w:sz w:val="24"/>
          <w:szCs w:val="24"/>
        </w:rPr>
        <w:t>Policy</w:t>
      </w:r>
    </w:p>
    <w:p w14:paraId="34CBF961" w14:textId="77777777" w:rsidR="00222F62" w:rsidRPr="00A80698" w:rsidRDefault="00222F62" w:rsidP="00E55B80">
      <w:pPr>
        <w:rPr>
          <w:rFonts w:ascii="Times New Roman" w:hAnsi="Times New Roman" w:cs="Times New Roman"/>
          <w:sz w:val="24"/>
          <w:szCs w:val="24"/>
        </w:rPr>
      </w:pPr>
      <w:r w:rsidRPr="00A80698">
        <w:rPr>
          <w:rFonts w:ascii="Times New Roman" w:hAnsi="Times New Roman" w:cs="Times New Roman"/>
          <w:b/>
          <w:sz w:val="24"/>
          <w:szCs w:val="24"/>
        </w:rPr>
        <w:t>Policy Abstract:</w:t>
      </w:r>
      <w:r w:rsidRPr="00A80698">
        <w:rPr>
          <w:rFonts w:ascii="Times New Roman" w:hAnsi="Times New Roman" w:cs="Times New Roman"/>
          <w:sz w:val="24"/>
          <w:szCs w:val="24"/>
        </w:rPr>
        <w:t xml:space="preserve"> The College must be a good steward over its financial resources to ensure that the mission of the College is achieved.  </w:t>
      </w:r>
      <w:r w:rsidR="00053BE2" w:rsidRPr="00A80698">
        <w:rPr>
          <w:rFonts w:ascii="Times New Roman" w:hAnsi="Times New Roman" w:cs="Times New Roman"/>
          <w:sz w:val="24"/>
          <w:szCs w:val="24"/>
        </w:rPr>
        <w:t>Proper controls over acquiring, recording, maintaining, and disposing of assets ensure</w:t>
      </w:r>
      <w:r w:rsidR="00822520" w:rsidRPr="00A80698">
        <w:rPr>
          <w:rFonts w:ascii="Times New Roman" w:hAnsi="Times New Roman" w:cs="Times New Roman"/>
          <w:sz w:val="24"/>
          <w:szCs w:val="24"/>
        </w:rPr>
        <w:t xml:space="preserve"> that these items are properly accounted for and effectively used</w:t>
      </w:r>
      <w:r w:rsidR="00053BE2" w:rsidRPr="00A80698">
        <w:rPr>
          <w:rFonts w:ascii="Times New Roman" w:hAnsi="Times New Roman" w:cs="Times New Roman"/>
          <w:sz w:val="24"/>
          <w:szCs w:val="24"/>
        </w:rPr>
        <w:t>.</w:t>
      </w:r>
      <w:r w:rsidR="00822520" w:rsidRPr="00A80698">
        <w:rPr>
          <w:rFonts w:ascii="Times New Roman" w:hAnsi="Times New Roman" w:cs="Times New Roman"/>
          <w:sz w:val="24"/>
          <w:szCs w:val="24"/>
        </w:rPr>
        <w:t xml:space="preserve"> </w:t>
      </w:r>
    </w:p>
    <w:p w14:paraId="102AC2A7" w14:textId="77777777" w:rsidR="00E55B80" w:rsidRPr="00A80698" w:rsidRDefault="004669C4" w:rsidP="00E55B80">
      <w:pPr>
        <w:rPr>
          <w:rFonts w:ascii="Times New Roman" w:hAnsi="Times New Roman" w:cs="Times New Roman"/>
          <w:sz w:val="24"/>
          <w:szCs w:val="24"/>
        </w:rPr>
      </w:pPr>
      <w:r w:rsidRPr="00A80698">
        <w:rPr>
          <w:rFonts w:ascii="Times New Roman" w:hAnsi="Times New Roman" w:cs="Times New Roman"/>
          <w:b/>
          <w:sz w:val="24"/>
          <w:szCs w:val="24"/>
        </w:rPr>
        <w:t>Responsible Office:</w:t>
      </w:r>
      <w:r w:rsidRPr="00A80698">
        <w:rPr>
          <w:rFonts w:ascii="Times New Roman" w:hAnsi="Times New Roman" w:cs="Times New Roman"/>
          <w:sz w:val="24"/>
          <w:szCs w:val="24"/>
        </w:rPr>
        <w:t xml:space="preserve">  Finance Office</w:t>
      </w:r>
    </w:p>
    <w:p w14:paraId="537A2DEC" w14:textId="153D8B00" w:rsidR="00E55B80" w:rsidRPr="00A80698" w:rsidRDefault="004669C4" w:rsidP="00E55B80">
      <w:pPr>
        <w:rPr>
          <w:rFonts w:ascii="Times New Roman" w:hAnsi="Times New Roman" w:cs="Times New Roman"/>
          <w:sz w:val="24"/>
          <w:szCs w:val="24"/>
        </w:rPr>
      </w:pPr>
      <w:r w:rsidRPr="00A80698">
        <w:rPr>
          <w:rFonts w:ascii="Times New Roman" w:hAnsi="Times New Roman" w:cs="Times New Roman"/>
          <w:b/>
          <w:sz w:val="24"/>
          <w:szCs w:val="24"/>
        </w:rPr>
        <w:t>Officials:</w:t>
      </w:r>
      <w:r w:rsidRPr="00A80698">
        <w:rPr>
          <w:rFonts w:ascii="Times New Roman" w:hAnsi="Times New Roman" w:cs="Times New Roman"/>
          <w:sz w:val="24"/>
          <w:szCs w:val="24"/>
        </w:rPr>
        <w:t xml:space="preserve">  </w:t>
      </w:r>
      <w:r w:rsidR="00BA7050">
        <w:rPr>
          <w:rFonts w:ascii="Times New Roman" w:hAnsi="Times New Roman" w:cs="Times New Roman"/>
          <w:sz w:val="24"/>
          <w:szCs w:val="24"/>
        </w:rPr>
        <w:t>Assistant Controller and Senior Accountant</w:t>
      </w:r>
    </w:p>
    <w:p w14:paraId="18709974" w14:textId="165CA657" w:rsidR="00BA7050" w:rsidRDefault="00D5152D" w:rsidP="00BA7050">
      <w:pPr>
        <w:rPr>
          <w:color w:val="000000"/>
          <w:sz w:val="27"/>
          <w:szCs w:val="27"/>
          <w:shd w:val="clear" w:color="auto" w:fill="FFFFF0"/>
        </w:rPr>
      </w:pPr>
      <w:r w:rsidRPr="00A80698">
        <w:rPr>
          <w:rFonts w:ascii="Times New Roman" w:hAnsi="Times New Roman" w:cs="Times New Roman"/>
          <w:b/>
          <w:sz w:val="24"/>
          <w:szCs w:val="24"/>
        </w:rPr>
        <w:t>Contacts</w:t>
      </w:r>
      <w:r w:rsidRPr="00A80698">
        <w:rPr>
          <w:rFonts w:ascii="Times New Roman" w:hAnsi="Times New Roman" w:cs="Times New Roman"/>
          <w:sz w:val="24"/>
          <w:szCs w:val="24"/>
        </w:rPr>
        <w:t>:</w:t>
      </w:r>
      <w:r w:rsidR="004669C4" w:rsidRPr="00A80698">
        <w:rPr>
          <w:rFonts w:ascii="Times New Roman" w:hAnsi="Times New Roman" w:cs="Times New Roman"/>
          <w:sz w:val="24"/>
          <w:szCs w:val="24"/>
        </w:rPr>
        <w:t xml:space="preserve">  </w:t>
      </w:r>
      <w:r w:rsidR="00BA7050">
        <w:rPr>
          <w:rFonts w:ascii="Times New Roman" w:hAnsi="Times New Roman" w:cs="Times New Roman"/>
          <w:sz w:val="24"/>
          <w:szCs w:val="24"/>
        </w:rPr>
        <w:t>John Amos Boutwell</w:t>
      </w:r>
      <w:r w:rsidR="004669C4" w:rsidRPr="00A80698">
        <w:rPr>
          <w:rFonts w:ascii="Times New Roman" w:hAnsi="Times New Roman" w:cs="Times New Roman"/>
          <w:sz w:val="24"/>
          <w:szCs w:val="24"/>
        </w:rPr>
        <w:t>, 226-46</w:t>
      </w:r>
      <w:r w:rsidR="00BA7050">
        <w:rPr>
          <w:rFonts w:ascii="Times New Roman" w:hAnsi="Times New Roman" w:cs="Times New Roman"/>
          <w:sz w:val="24"/>
          <w:szCs w:val="24"/>
        </w:rPr>
        <w:t>59</w:t>
      </w:r>
      <w:r w:rsidR="004669C4" w:rsidRPr="00A80698">
        <w:rPr>
          <w:rFonts w:ascii="Times New Roman" w:hAnsi="Times New Roman" w:cs="Times New Roman"/>
          <w:sz w:val="24"/>
          <w:szCs w:val="24"/>
        </w:rPr>
        <w:t xml:space="preserve">, </w:t>
      </w:r>
      <w:hyperlink r:id="rId8" w:history="1">
        <w:r w:rsidR="00BA7050" w:rsidRPr="00BA7050">
          <w:rPr>
            <w:rStyle w:val="Hyperlink"/>
            <w:rFonts w:ascii="Times New Roman" w:hAnsi="Times New Roman" w:cs="Times New Roman"/>
            <w:sz w:val="24"/>
            <w:szCs w:val="24"/>
            <w:shd w:val="clear" w:color="auto" w:fill="FFFFF0"/>
          </w:rPr>
          <w:t>jboutwel@bsc.edu</w:t>
        </w:r>
      </w:hyperlink>
    </w:p>
    <w:p w14:paraId="790D79FF" w14:textId="776A7B31" w:rsidR="004669C4" w:rsidRPr="00A80698" w:rsidRDefault="00EF5DE0" w:rsidP="00BA7050">
      <w:pPr>
        <w:ind w:firstLine="720"/>
        <w:rPr>
          <w:rStyle w:val="Hyperlink"/>
          <w:rFonts w:ascii="Times New Roman" w:hAnsi="Times New Roman" w:cs="Times New Roman"/>
          <w:sz w:val="24"/>
          <w:szCs w:val="24"/>
        </w:rPr>
      </w:pPr>
      <w:r w:rsidRPr="00A80698">
        <w:rPr>
          <w:rFonts w:ascii="Times New Roman" w:hAnsi="Times New Roman" w:cs="Times New Roman"/>
          <w:sz w:val="24"/>
          <w:szCs w:val="24"/>
        </w:rPr>
        <w:t xml:space="preserve">     </w:t>
      </w:r>
      <w:r w:rsidR="00150259">
        <w:rPr>
          <w:rFonts w:ascii="Times New Roman" w:hAnsi="Times New Roman" w:cs="Times New Roman"/>
          <w:sz w:val="24"/>
          <w:szCs w:val="24"/>
        </w:rPr>
        <w:t xml:space="preserve"> </w:t>
      </w:r>
      <w:r w:rsidR="00BA7050">
        <w:rPr>
          <w:rFonts w:ascii="Times New Roman" w:hAnsi="Times New Roman" w:cs="Times New Roman"/>
          <w:sz w:val="24"/>
          <w:szCs w:val="24"/>
        </w:rPr>
        <w:t>Dee Brown</w:t>
      </w:r>
      <w:r w:rsidR="004669C4" w:rsidRPr="00A80698">
        <w:rPr>
          <w:rFonts w:ascii="Times New Roman" w:hAnsi="Times New Roman" w:cs="Times New Roman"/>
          <w:sz w:val="24"/>
          <w:szCs w:val="24"/>
        </w:rPr>
        <w:t>, 226-46</w:t>
      </w:r>
      <w:r w:rsidR="00BA7050">
        <w:rPr>
          <w:rFonts w:ascii="Times New Roman" w:hAnsi="Times New Roman" w:cs="Times New Roman"/>
          <w:sz w:val="24"/>
          <w:szCs w:val="24"/>
        </w:rPr>
        <w:t>29</w:t>
      </w:r>
      <w:r w:rsidR="00B02DC5" w:rsidRPr="00A80698">
        <w:rPr>
          <w:rFonts w:ascii="Times New Roman" w:hAnsi="Times New Roman" w:cs="Times New Roman"/>
          <w:sz w:val="24"/>
          <w:szCs w:val="24"/>
        </w:rPr>
        <w:t>,</w:t>
      </w:r>
      <w:r w:rsidR="004669C4" w:rsidRPr="00A80698">
        <w:rPr>
          <w:rFonts w:ascii="Times New Roman" w:hAnsi="Times New Roman" w:cs="Times New Roman"/>
          <w:sz w:val="24"/>
          <w:szCs w:val="24"/>
        </w:rPr>
        <w:t xml:space="preserve"> </w:t>
      </w:r>
      <w:r w:rsidR="00BA7050" w:rsidRPr="00BA7050">
        <w:rPr>
          <w:rStyle w:val="Hyperlink"/>
          <w:rFonts w:ascii="Times New Roman" w:hAnsi="Times New Roman" w:cs="Times New Roman"/>
          <w:sz w:val="24"/>
          <w:szCs w:val="24"/>
        </w:rPr>
        <w:t>dnbrown@bsc.edu</w:t>
      </w:r>
    </w:p>
    <w:p w14:paraId="150E277F" w14:textId="77777777" w:rsidR="00EF5DE0" w:rsidRPr="00A80698" w:rsidRDefault="003C6E6C" w:rsidP="004669C4">
      <w:pPr>
        <w:spacing w:line="240" w:lineRule="auto"/>
        <w:rPr>
          <w:rFonts w:ascii="Times New Roman" w:hAnsi="Times New Roman" w:cs="Times New Roman"/>
          <w:b/>
          <w:sz w:val="24"/>
          <w:szCs w:val="24"/>
        </w:rPr>
      </w:pPr>
      <w:r w:rsidRPr="00A80698">
        <w:rPr>
          <w:rFonts w:ascii="Times New Roman" w:hAnsi="Times New Roman" w:cs="Times New Roman"/>
          <w:b/>
          <w:sz w:val="24"/>
          <w:szCs w:val="24"/>
        </w:rPr>
        <w:t>Applies to:</w:t>
      </w:r>
      <w:r w:rsidRPr="00A80698">
        <w:rPr>
          <w:rFonts w:ascii="Times New Roman" w:hAnsi="Times New Roman" w:cs="Times New Roman"/>
          <w:sz w:val="24"/>
          <w:szCs w:val="24"/>
        </w:rPr>
        <w:t xml:space="preserve"> This policy applies to all departments and affiliated facilities.</w:t>
      </w:r>
      <w:r w:rsidR="00222F62" w:rsidRPr="00A80698">
        <w:rPr>
          <w:rFonts w:ascii="Times New Roman" w:hAnsi="Times New Roman" w:cs="Times New Roman"/>
          <w:b/>
          <w:sz w:val="24"/>
          <w:szCs w:val="24"/>
        </w:rPr>
        <w:t xml:space="preserve"> </w:t>
      </w:r>
    </w:p>
    <w:p w14:paraId="5B0DF05A" w14:textId="77777777" w:rsidR="004669C4" w:rsidRPr="00A80698" w:rsidRDefault="00222F62" w:rsidP="004669C4">
      <w:pPr>
        <w:spacing w:line="240" w:lineRule="auto"/>
        <w:rPr>
          <w:rFonts w:ascii="Times New Roman" w:hAnsi="Times New Roman" w:cs="Times New Roman"/>
          <w:sz w:val="24"/>
          <w:szCs w:val="24"/>
        </w:rPr>
      </w:pPr>
      <w:r w:rsidRPr="00A80698">
        <w:rPr>
          <w:rFonts w:ascii="Times New Roman" w:hAnsi="Times New Roman" w:cs="Times New Roman"/>
          <w:b/>
          <w:sz w:val="24"/>
          <w:szCs w:val="24"/>
        </w:rPr>
        <w:t>E</w:t>
      </w:r>
      <w:r w:rsidR="004669C4" w:rsidRPr="00A80698">
        <w:rPr>
          <w:rFonts w:ascii="Times New Roman" w:hAnsi="Times New Roman" w:cs="Times New Roman"/>
          <w:b/>
          <w:sz w:val="24"/>
          <w:szCs w:val="24"/>
        </w:rPr>
        <w:t>ffective</w:t>
      </w:r>
      <w:r w:rsidRPr="00A80698">
        <w:rPr>
          <w:rFonts w:ascii="Times New Roman" w:hAnsi="Times New Roman" w:cs="Times New Roman"/>
          <w:b/>
          <w:sz w:val="24"/>
          <w:szCs w:val="24"/>
        </w:rPr>
        <w:t xml:space="preserve"> Date:</w:t>
      </w:r>
      <w:r w:rsidR="004669C4" w:rsidRPr="00A80698">
        <w:rPr>
          <w:rFonts w:ascii="Times New Roman" w:hAnsi="Times New Roman" w:cs="Times New Roman"/>
          <w:sz w:val="24"/>
          <w:szCs w:val="24"/>
        </w:rPr>
        <w:t xml:space="preserve"> March 15, 2008                     </w:t>
      </w:r>
    </w:p>
    <w:p w14:paraId="40CA95E5" w14:textId="5D33415C" w:rsidR="00E55B80" w:rsidRPr="00A80698" w:rsidRDefault="004669C4" w:rsidP="00E55B80">
      <w:pPr>
        <w:rPr>
          <w:rFonts w:ascii="Times New Roman" w:hAnsi="Times New Roman" w:cs="Times New Roman"/>
          <w:sz w:val="24"/>
          <w:szCs w:val="24"/>
        </w:rPr>
      </w:pPr>
      <w:r w:rsidRPr="00A80698">
        <w:rPr>
          <w:rFonts w:ascii="Times New Roman" w:hAnsi="Times New Roman" w:cs="Times New Roman"/>
          <w:b/>
          <w:sz w:val="24"/>
          <w:szCs w:val="24"/>
        </w:rPr>
        <w:t>Revision Dates:</w:t>
      </w:r>
      <w:r w:rsidRPr="00A80698">
        <w:rPr>
          <w:rFonts w:ascii="Times New Roman" w:hAnsi="Times New Roman" w:cs="Times New Roman"/>
          <w:sz w:val="24"/>
          <w:szCs w:val="24"/>
        </w:rPr>
        <w:t xml:space="preserve"> August 14,</w:t>
      </w:r>
      <w:r w:rsidR="006F18FB" w:rsidRPr="00A80698">
        <w:rPr>
          <w:rFonts w:ascii="Times New Roman" w:hAnsi="Times New Roman" w:cs="Times New Roman"/>
          <w:sz w:val="24"/>
          <w:szCs w:val="24"/>
        </w:rPr>
        <w:t xml:space="preserve"> </w:t>
      </w:r>
      <w:r w:rsidRPr="00A80698">
        <w:rPr>
          <w:rFonts w:ascii="Times New Roman" w:hAnsi="Times New Roman" w:cs="Times New Roman"/>
          <w:sz w:val="24"/>
          <w:szCs w:val="24"/>
        </w:rPr>
        <w:t>2008, March 31, 2010, January 3, 2014</w:t>
      </w:r>
      <w:r w:rsidR="00BA7050">
        <w:rPr>
          <w:rFonts w:ascii="Times New Roman" w:hAnsi="Times New Roman" w:cs="Times New Roman"/>
          <w:sz w:val="24"/>
          <w:szCs w:val="24"/>
        </w:rPr>
        <w:t>, December 15, 2021</w:t>
      </w:r>
    </w:p>
    <w:p w14:paraId="36E54CEE" w14:textId="77777777" w:rsidR="00D5152D" w:rsidRPr="00A80698" w:rsidRDefault="00D5152D" w:rsidP="00E55B80">
      <w:pPr>
        <w:rPr>
          <w:rFonts w:ascii="Times New Roman" w:hAnsi="Times New Roman" w:cs="Times New Roman"/>
          <w:b/>
          <w:sz w:val="28"/>
          <w:szCs w:val="28"/>
          <w:u w:val="single"/>
        </w:rPr>
      </w:pPr>
      <w:r w:rsidRPr="00A80698">
        <w:rPr>
          <w:rFonts w:ascii="Times New Roman" w:hAnsi="Times New Roman" w:cs="Times New Roman"/>
          <w:b/>
          <w:sz w:val="28"/>
          <w:szCs w:val="28"/>
          <w:u w:val="single"/>
        </w:rPr>
        <w:t>Introduction/</w:t>
      </w:r>
      <w:r w:rsidR="00B838CA">
        <w:rPr>
          <w:rFonts w:ascii="Times New Roman" w:hAnsi="Times New Roman" w:cs="Times New Roman"/>
          <w:b/>
          <w:sz w:val="28"/>
          <w:szCs w:val="28"/>
          <w:u w:val="single"/>
        </w:rPr>
        <w:t xml:space="preserve"> Background</w:t>
      </w:r>
      <w:r w:rsidRPr="00A80698">
        <w:rPr>
          <w:rFonts w:ascii="Times New Roman" w:hAnsi="Times New Roman" w:cs="Times New Roman"/>
          <w:b/>
          <w:sz w:val="28"/>
          <w:szCs w:val="28"/>
          <w:u w:val="single"/>
        </w:rPr>
        <w:t xml:space="preserve"> </w:t>
      </w:r>
    </w:p>
    <w:p w14:paraId="15C51F07" w14:textId="77777777" w:rsidR="00D5152D" w:rsidRPr="00A80698" w:rsidRDefault="00D5152D" w:rsidP="00D5152D">
      <w:pPr>
        <w:rPr>
          <w:rFonts w:ascii="Times New Roman" w:hAnsi="Times New Roman" w:cs="Times New Roman"/>
          <w:sz w:val="24"/>
          <w:szCs w:val="24"/>
        </w:rPr>
      </w:pPr>
      <w:r w:rsidRPr="00A80698">
        <w:rPr>
          <w:rFonts w:ascii="Times New Roman" w:hAnsi="Times New Roman" w:cs="Times New Roman"/>
          <w:sz w:val="24"/>
          <w:szCs w:val="24"/>
        </w:rPr>
        <w:t xml:space="preserve">Birmingham-Southern College </w:t>
      </w:r>
      <w:r w:rsidR="00B27E79" w:rsidRPr="00A80698">
        <w:rPr>
          <w:rFonts w:ascii="Times New Roman" w:hAnsi="Times New Roman" w:cs="Times New Roman"/>
          <w:sz w:val="24"/>
          <w:szCs w:val="24"/>
        </w:rPr>
        <w:t xml:space="preserve">is an </w:t>
      </w:r>
      <w:r w:rsidRPr="00A80698">
        <w:rPr>
          <w:rFonts w:ascii="Times New Roman" w:hAnsi="Times New Roman" w:cs="Times New Roman"/>
          <w:sz w:val="24"/>
          <w:szCs w:val="24"/>
        </w:rPr>
        <w:t xml:space="preserve">outstanding academic institution with a long history of very successful and distinguished students, faculty, and alumni. In order to continue as a strong liberal arts college, it is imperative that the institution have sound fiscal management and financial stability at all times. Implementation of good fixed asset management practices will help the college achieve and maintain adequate financial controls and stability.  </w:t>
      </w:r>
    </w:p>
    <w:p w14:paraId="46441DD8" w14:textId="77777777" w:rsidR="00E55B80" w:rsidRPr="00A80698" w:rsidRDefault="00E55B80" w:rsidP="00E55B80">
      <w:pPr>
        <w:rPr>
          <w:rFonts w:ascii="Times New Roman" w:hAnsi="Times New Roman" w:cs="Times New Roman"/>
          <w:b/>
          <w:sz w:val="28"/>
          <w:szCs w:val="28"/>
          <w:u w:val="single"/>
        </w:rPr>
      </w:pPr>
      <w:r w:rsidRPr="00A80698">
        <w:rPr>
          <w:rFonts w:ascii="Times New Roman" w:hAnsi="Times New Roman" w:cs="Times New Roman"/>
          <w:b/>
          <w:sz w:val="28"/>
          <w:szCs w:val="28"/>
          <w:u w:val="single"/>
        </w:rPr>
        <w:t>Purpose</w:t>
      </w:r>
    </w:p>
    <w:p w14:paraId="3E39BA31" w14:textId="77777777" w:rsidR="00E55B80" w:rsidRPr="00A80698" w:rsidRDefault="00E55B80" w:rsidP="00E55B80">
      <w:pPr>
        <w:rPr>
          <w:rFonts w:ascii="Times New Roman" w:hAnsi="Times New Roman" w:cs="Times New Roman"/>
          <w:sz w:val="24"/>
          <w:szCs w:val="24"/>
        </w:rPr>
      </w:pPr>
      <w:r w:rsidRPr="00A80698">
        <w:rPr>
          <w:rFonts w:ascii="Times New Roman" w:hAnsi="Times New Roman" w:cs="Times New Roman"/>
          <w:sz w:val="24"/>
          <w:szCs w:val="24"/>
        </w:rPr>
        <w:t>The Fixed Asset Management Policy provides direction for the management and control of property owned by or in the custody</w:t>
      </w:r>
      <w:r w:rsidR="004669C4" w:rsidRPr="00A80698">
        <w:rPr>
          <w:rFonts w:ascii="Times New Roman" w:hAnsi="Times New Roman" w:cs="Times New Roman"/>
          <w:sz w:val="24"/>
          <w:szCs w:val="24"/>
        </w:rPr>
        <w:t xml:space="preserve"> of Birmingham</w:t>
      </w:r>
      <w:r w:rsidR="00EF5DE0" w:rsidRPr="00A80698">
        <w:rPr>
          <w:rFonts w:ascii="Times New Roman" w:hAnsi="Times New Roman" w:cs="Times New Roman"/>
          <w:sz w:val="24"/>
          <w:szCs w:val="24"/>
        </w:rPr>
        <w:t>-</w:t>
      </w:r>
      <w:r w:rsidR="004669C4" w:rsidRPr="00A80698">
        <w:rPr>
          <w:rFonts w:ascii="Times New Roman" w:hAnsi="Times New Roman" w:cs="Times New Roman"/>
          <w:sz w:val="24"/>
          <w:szCs w:val="24"/>
        </w:rPr>
        <w:t>Southern College</w:t>
      </w:r>
      <w:r w:rsidRPr="00A80698">
        <w:rPr>
          <w:rFonts w:ascii="Times New Roman" w:hAnsi="Times New Roman" w:cs="Times New Roman"/>
          <w:sz w:val="24"/>
          <w:szCs w:val="24"/>
        </w:rPr>
        <w:t>. In addition, the policy assists in meeting responsibilities to comply with Federal property standards and the requirements of other sponsors when they support the acquisition of equipment under their</w:t>
      </w:r>
      <w:r w:rsidR="005C46DC" w:rsidRPr="00A80698">
        <w:rPr>
          <w:rFonts w:ascii="Times New Roman" w:hAnsi="Times New Roman" w:cs="Times New Roman"/>
          <w:sz w:val="24"/>
          <w:szCs w:val="24"/>
        </w:rPr>
        <w:t xml:space="preserve"> backing</w:t>
      </w:r>
      <w:r w:rsidR="00B02DC5" w:rsidRPr="00A80698">
        <w:rPr>
          <w:rFonts w:ascii="Times New Roman" w:hAnsi="Times New Roman" w:cs="Times New Roman"/>
          <w:sz w:val="24"/>
          <w:szCs w:val="24"/>
        </w:rPr>
        <w:t>.</w:t>
      </w:r>
      <w:r w:rsidR="005C46DC" w:rsidRPr="00A80698">
        <w:rPr>
          <w:rFonts w:ascii="Times New Roman" w:hAnsi="Times New Roman" w:cs="Times New Roman"/>
          <w:sz w:val="24"/>
          <w:szCs w:val="24"/>
        </w:rPr>
        <w:t xml:space="preserve"> </w:t>
      </w:r>
      <w:r w:rsidR="00CA070F" w:rsidRPr="00A80698">
        <w:rPr>
          <w:rFonts w:ascii="Times New Roman" w:hAnsi="Times New Roman" w:cs="Times New Roman"/>
          <w:sz w:val="24"/>
          <w:szCs w:val="24"/>
        </w:rPr>
        <w:t xml:space="preserve"> The policy also ensures proper internal controls are in place in regards to the management of fixed assets. </w:t>
      </w:r>
    </w:p>
    <w:p w14:paraId="47A8B1A8" w14:textId="77777777" w:rsidR="0086094A" w:rsidRPr="00A80698" w:rsidRDefault="00B838CA" w:rsidP="00E55B80">
      <w:pPr>
        <w:rPr>
          <w:rFonts w:ascii="Times New Roman" w:hAnsi="Times New Roman" w:cs="Times New Roman"/>
          <w:b/>
          <w:sz w:val="28"/>
          <w:szCs w:val="28"/>
          <w:u w:val="single"/>
        </w:rPr>
      </w:pPr>
      <w:r>
        <w:rPr>
          <w:rFonts w:ascii="Times New Roman" w:hAnsi="Times New Roman" w:cs="Times New Roman"/>
          <w:b/>
          <w:sz w:val="28"/>
          <w:szCs w:val="28"/>
          <w:u w:val="single"/>
        </w:rPr>
        <w:t>Applicable Regulations</w:t>
      </w:r>
    </w:p>
    <w:p w14:paraId="2DB45B4A" w14:textId="77777777" w:rsidR="0086094A" w:rsidRPr="00BF0B04" w:rsidRDefault="0086094A" w:rsidP="00E55B80">
      <w:pPr>
        <w:rPr>
          <w:rFonts w:ascii="Times New Roman" w:hAnsi="Times New Roman" w:cs="Times New Roman"/>
          <w:sz w:val="24"/>
          <w:szCs w:val="24"/>
        </w:rPr>
      </w:pPr>
      <w:r w:rsidRPr="00BF0B04">
        <w:rPr>
          <w:rFonts w:ascii="Times New Roman" w:hAnsi="Times New Roman" w:cs="Times New Roman"/>
          <w:sz w:val="24"/>
          <w:szCs w:val="24"/>
        </w:rPr>
        <w:t xml:space="preserve">SACS-COC Core Requirements and Comprehensive Standards (2.11, </w:t>
      </w:r>
      <w:r w:rsidR="007E7CC1">
        <w:rPr>
          <w:rFonts w:ascii="Times New Roman" w:hAnsi="Times New Roman" w:cs="Times New Roman"/>
          <w:sz w:val="24"/>
          <w:szCs w:val="24"/>
        </w:rPr>
        <w:t>3.10.1, 3.10.3, 3.11.1</w:t>
      </w:r>
      <w:r w:rsidR="00FA5620" w:rsidRPr="00BF0B04">
        <w:rPr>
          <w:rFonts w:ascii="Times New Roman" w:hAnsi="Times New Roman" w:cs="Times New Roman"/>
          <w:sz w:val="24"/>
          <w:szCs w:val="24"/>
        </w:rPr>
        <w:t xml:space="preserve">) </w:t>
      </w:r>
    </w:p>
    <w:p w14:paraId="7B1EF6E1" w14:textId="77777777" w:rsidR="00BF0B04" w:rsidRDefault="00BF0B04" w:rsidP="00E55B80">
      <w:pPr>
        <w:rPr>
          <w:b/>
          <w:u w:val="single"/>
        </w:rPr>
      </w:pPr>
    </w:p>
    <w:p w14:paraId="6DF1FD23" w14:textId="77777777" w:rsidR="00BF0B04" w:rsidRDefault="00BF0B04" w:rsidP="00E55B80">
      <w:pPr>
        <w:rPr>
          <w:b/>
          <w:u w:val="single"/>
        </w:rPr>
      </w:pPr>
    </w:p>
    <w:p w14:paraId="77891B07" w14:textId="77777777" w:rsidR="00E55B80" w:rsidRPr="00A80698" w:rsidRDefault="00B838CA" w:rsidP="00E55B80">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Policy Statement</w:t>
      </w:r>
    </w:p>
    <w:p w14:paraId="61DECA5C" w14:textId="77777777" w:rsidR="00E55B80" w:rsidRPr="00DC16E9" w:rsidRDefault="001F666C" w:rsidP="00E55B80">
      <w:pPr>
        <w:rPr>
          <w:rFonts w:ascii="Times New Roman" w:hAnsi="Times New Roman" w:cs="Times New Roman"/>
          <w:sz w:val="24"/>
          <w:szCs w:val="24"/>
        </w:rPr>
      </w:pPr>
      <w:r>
        <w:rPr>
          <w:rFonts w:ascii="Times New Roman" w:hAnsi="Times New Roman" w:cs="Times New Roman"/>
          <w:sz w:val="24"/>
          <w:szCs w:val="24"/>
        </w:rPr>
        <w:t xml:space="preserve">This document ensures </w:t>
      </w:r>
      <w:r w:rsidR="00CA070F" w:rsidRPr="00DC16E9">
        <w:rPr>
          <w:rFonts w:ascii="Times New Roman" w:hAnsi="Times New Roman" w:cs="Times New Roman"/>
          <w:sz w:val="24"/>
          <w:szCs w:val="24"/>
        </w:rPr>
        <w:t xml:space="preserve">that all fixed asset transactions are </w:t>
      </w:r>
      <w:r w:rsidR="00E55B80" w:rsidRPr="00DC16E9">
        <w:rPr>
          <w:rFonts w:ascii="Times New Roman" w:hAnsi="Times New Roman" w:cs="Times New Roman"/>
          <w:sz w:val="24"/>
          <w:szCs w:val="24"/>
        </w:rPr>
        <w:t xml:space="preserve">in conformity with Generally Accepted Accounting Principles (GAAP) and </w:t>
      </w:r>
      <w:r w:rsidR="00C50BF1" w:rsidRPr="00DC16E9">
        <w:rPr>
          <w:rFonts w:ascii="Times New Roman" w:hAnsi="Times New Roman" w:cs="Times New Roman"/>
          <w:sz w:val="24"/>
          <w:szCs w:val="24"/>
        </w:rPr>
        <w:t xml:space="preserve">the </w:t>
      </w:r>
      <w:r w:rsidR="00E55B80" w:rsidRPr="00DC16E9">
        <w:rPr>
          <w:rFonts w:ascii="Times New Roman" w:hAnsi="Times New Roman" w:cs="Times New Roman"/>
          <w:sz w:val="24"/>
          <w:szCs w:val="24"/>
        </w:rPr>
        <w:t>Governmental Accounting Standards Board (GASB)</w:t>
      </w:r>
      <w:r w:rsidR="00C50BF1" w:rsidRPr="00DC16E9">
        <w:rPr>
          <w:rFonts w:ascii="Times New Roman" w:hAnsi="Times New Roman" w:cs="Times New Roman"/>
          <w:sz w:val="24"/>
          <w:szCs w:val="24"/>
        </w:rPr>
        <w:t xml:space="preserve"> policies</w:t>
      </w:r>
      <w:r w:rsidR="00E55B80" w:rsidRPr="00DC16E9">
        <w:rPr>
          <w:rFonts w:ascii="Times New Roman" w:hAnsi="Times New Roman" w:cs="Times New Roman"/>
          <w:sz w:val="24"/>
          <w:szCs w:val="24"/>
        </w:rPr>
        <w:t xml:space="preserve">. </w:t>
      </w:r>
      <w:r w:rsidR="00CA070F" w:rsidRPr="00DC16E9">
        <w:rPr>
          <w:rFonts w:ascii="Times New Roman" w:hAnsi="Times New Roman" w:cs="Times New Roman"/>
          <w:sz w:val="24"/>
          <w:szCs w:val="24"/>
        </w:rPr>
        <w:t xml:space="preserve"> In addition to </w:t>
      </w:r>
      <w:r w:rsidR="006309CC" w:rsidRPr="00DC16E9">
        <w:rPr>
          <w:rFonts w:ascii="Times New Roman" w:hAnsi="Times New Roman" w:cs="Times New Roman"/>
          <w:sz w:val="24"/>
          <w:szCs w:val="24"/>
        </w:rPr>
        <w:t>conforming</w:t>
      </w:r>
      <w:r w:rsidR="00912519" w:rsidRPr="00DC16E9">
        <w:rPr>
          <w:rFonts w:ascii="Times New Roman" w:hAnsi="Times New Roman" w:cs="Times New Roman"/>
          <w:sz w:val="24"/>
          <w:szCs w:val="24"/>
        </w:rPr>
        <w:t xml:space="preserve"> </w:t>
      </w:r>
      <w:r w:rsidR="00B27E79" w:rsidRPr="00DC16E9">
        <w:rPr>
          <w:rFonts w:ascii="Times New Roman" w:hAnsi="Times New Roman" w:cs="Times New Roman"/>
          <w:sz w:val="24"/>
          <w:szCs w:val="24"/>
        </w:rPr>
        <w:t>to</w:t>
      </w:r>
      <w:r w:rsidR="006309CC" w:rsidRPr="00DC16E9">
        <w:rPr>
          <w:rFonts w:ascii="Times New Roman" w:hAnsi="Times New Roman" w:cs="Times New Roman"/>
          <w:sz w:val="24"/>
          <w:szCs w:val="24"/>
        </w:rPr>
        <w:t xml:space="preserve"> recording standards, each fixed asset transaction should also comply with internal controls in the areas of acquiring, recording, maintaining, and disposing. </w:t>
      </w:r>
    </w:p>
    <w:p w14:paraId="3B061E23" w14:textId="77777777" w:rsidR="00B46049" w:rsidRPr="00A80698" w:rsidRDefault="00B838CA" w:rsidP="00E55B80">
      <w:pPr>
        <w:rPr>
          <w:rFonts w:ascii="Times New Roman" w:hAnsi="Times New Roman" w:cs="Times New Roman"/>
          <w:b/>
          <w:sz w:val="28"/>
          <w:szCs w:val="28"/>
          <w:u w:val="single"/>
        </w:rPr>
      </w:pPr>
      <w:r>
        <w:rPr>
          <w:rFonts w:ascii="Times New Roman" w:hAnsi="Times New Roman" w:cs="Times New Roman"/>
          <w:b/>
          <w:sz w:val="28"/>
          <w:szCs w:val="28"/>
          <w:u w:val="single"/>
        </w:rPr>
        <w:t>Details</w:t>
      </w:r>
      <w:r w:rsidR="00B46049" w:rsidRPr="00A80698">
        <w:rPr>
          <w:rFonts w:ascii="Times New Roman" w:hAnsi="Times New Roman" w:cs="Times New Roman"/>
          <w:b/>
          <w:sz w:val="28"/>
          <w:szCs w:val="28"/>
          <w:u w:val="single"/>
        </w:rPr>
        <w:t xml:space="preserve"> </w:t>
      </w:r>
    </w:p>
    <w:p w14:paraId="74BF0213" w14:textId="77777777" w:rsidR="00E55B80" w:rsidRPr="00A80698" w:rsidRDefault="00E55B80" w:rsidP="00E55B80">
      <w:pPr>
        <w:rPr>
          <w:rFonts w:ascii="Times New Roman" w:hAnsi="Times New Roman" w:cs="Times New Roman"/>
          <w:b/>
          <w:sz w:val="24"/>
          <w:szCs w:val="24"/>
        </w:rPr>
      </w:pPr>
      <w:r w:rsidRPr="00A80698">
        <w:rPr>
          <w:rFonts w:ascii="Times New Roman" w:hAnsi="Times New Roman" w:cs="Times New Roman"/>
          <w:b/>
          <w:sz w:val="24"/>
          <w:szCs w:val="24"/>
        </w:rPr>
        <w:t>Capitalization</w:t>
      </w:r>
    </w:p>
    <w:p w14:paraId="5EBF792E" w14:textId="77777777" w:rsidR="00E55B80" w:rsidRPr="00A80698" w:rsidRDefault="007F6474" w:rsidP="00E55B80">
      <w:pPr>
        <w:rPr>
          <w:rFonts w:ascii="Times New Roman" w:hAnsi="Times New Roman" w:cs="Times New Roman"/>
          <w:sz w:val="24"/>
          <w:szCs w:val="24"/>
        </w:rPr>
      </w:pPr>
      <w:r w:rsidRPr="00A80698">
        <w:rPr>
          <w:rFonts w:ascii="Times New Roman" w:hAnsi="Times New Roman" w:cs="Times New Roman"/>
          <w:sz w:val="24"/>
          <w:szCs w:val="24"/>
        </w:rPr>
        <w:t>Birmingham</w:t>
      </w:r>
      <w:r w:rsidR="00AE4F58" w:rsidRPr="00A80698">
        <w:rPr>
          <w:rFonts w:ascii="Times New Roman" w:hAnsi="Times New Roman" w:cs="Times New Roman"/>
          <w:sz w:val="24"/>
          <w:szCs w:val="24"/>
        </w:rPr>
        <w:t>-</w:t>
      </w:r>
      <w:r w:rsidRPr="00A80698">
        <w:rPr>
          <w:rFonts w:ascii="Times New Roman" w:hAnsi="Times New Roman" w:cs="Times New Roman"/>
          <w:sz w:val="24"/>
          <w:szCs w:val="24"/>
        </w:rPr>
        <w:t>Southern College</w:t>
      </w:r>
      <w:r w:rsidR="00E55B80" w:rsidRPr="00A80698">
        <w:rPr>
          <w:rFonts w:ascii="Times New Roman" w:hAnsi="Times New Roman" w:cs="Times New Roman"/>
          <w:sz w:val="24"/>
          <w:szCs w:val="24"/>
        </w:rPr>
        <w:t xml:space="preserve"> capitalizes all fixed assets whic</w:t>
      </w:r>
      <w:r w:rsidRPr="00A80698">
        <w:rPr>
          <w:rFonts w:ascii="Times New Roman" w:hAnsi="Times New Roman" w:cs="Times New Roman"/>
          <w:sz w:val="24"/>
          <w:szCs w:val="24"/>
        </w:rPr>
        <w:t>h have a purchase price of $1,000</w:t>
      </w:r>
      <w:r w:rsidR="00E55B80" w:rsidRPr="00A80698">
        <w:rPr>
          <w:rFonts w:ascii="Times New Roman" w:hAnsi="Times New Roman" w:cs="Times New Roman"/>
          <w:sz w:val="24"/>
          <w:szCs w:val="24"/>
        </w:rPr>
        <w:t xml:space="preserve"> or more. All fixed assets with a purchase price of </w:t>
      </w:r>
      <w:r w:rsidRPr="00A80698">
        <w:rPr>
          <w:rFonts w:ascii="Times New Roman" w:hAnsi="Times New Roman" w:cs="Times New Roman"/>
          <w:sz w:val="24"/>
          <w:szCs w:val="24"/>
        </w:rPr>
        <w:t>less than $1,000 are expensed. Capitalized f</w:t>
      </w:r>
      <w:r w:rsidR="00E55B80" w:rsidRPr="00A80698">
        <w:rPr>
          <w:rFonts w:ascii="Times New Roman" w:hAnsi="Times New Roman" w:cs="Times New Roman"/>
          <w:sz w:val="24"/>
          <w:szCs w:val="24"/>
        </w:rPr>
        <w:t>ixed assets</w:t>
      </w:r>
      <w:r w:rsidRPr="00A80698">
        <w:rPr>
          <w:rFonts w:ascii="Times New Roman" w:hAnsi="Times New Roman" w:cs="Times New Roman"/>
          <w:sz w:val="24"/>
          <w:szCs w:val="24"/>
        </w:rPr>
        <w:t xml:space="preserve"> are </w:t>
      </w:r>
      <w:r w:rsidR="00E55B80" w:rsidRPr="00A80698">
        <w:rPr>
          <w:rFonts w:ascii="Times New Roman" w:hAnsi="Times New Roman" w:cs="Times New Roman"/>
          <w:sz w:val="24"/>
          <w:szCs w:val="24"/>
        </w:rPr>
        <w:t>tag</w:t>
      </w:r>
      <w:r w:rsidRPr="00A80698">
        <w:rPr>
          <w:rFonts w:ascii="Times New Roman" w:hAnsi="Times New Roman" w:cs="Times New Roman"/>
          <w:sz w:val="24"/>
          <w:szCs w:val="24"/>
        </w:rPr>
        <w:t xml:space="preserve">ged and inventoried for accounting purposes. </w:t>
      </w:r>
      <w:r w:rsidR="00E55B80" w:rsidRPr="00A80698">
        <w:rPr>
          <w:rFonts w:ascii="Times New Roman" w:hAnsi="Times New Roman" w:cs="Times New Roman"/>
          <w:sz w:val="24"/>
          <w:szCs w:val="24"/>
        </w:rPr>
        <w:t xml:space="preserve"> By recording these assets in the system</w:t>
      </w:r>
      <w:r w:rsidR="006F18FB" w:rsidRPr="00A80698">
        <w:rPr>
          <w:rFonts w:ascii="Times New Roman" w:hAnsi="Times New Roman" w:cs="Times New Roman"/>
          <w:sz w:val="24"/>
          <w:szCs w:val="24"/>
        </w:rPr>
        <w:t>,</w:t>
      </w:r>
      <w:r w:rsidRPr="00A80698">
        <w:rPr>
          <w:rFonts w:ascii="Times New Roman" w:hAnsi="Times New Roman" w:cs="Times New Roman"/>
          <w:sz w:val="24"/>
          <w:szCs w:val="24"/>
        </w:rPr>
        <w:t xml:space="preserve"> internal controls are strengthened</w:t>
      </w:r>
      <w:r w:rsidR="00E55B80" w:rsidRPr="00A80698">
        <w:rPr>
          <w:rFonts w:ascii="Times New Roman" w:hAnsi="Times New Roman" w:cs="Times New Roman"/>
          <w:sz w:val="24"/>
          <w:szCs w:val="24"/>
        </w:rPr>
        <w:t xml:space="preserve"> and pilferage is reduced.</w:t>
      </w:r>
    </w:p>
    <w:p w14:paraId="7298B14D" w14:textId="77777777" w:rsidR="007F6474" w:rsidRPr="00A80698" w:rsidRDefault="00E55B80" w:rsidP="00E55B80">
      <w:pPr>
        <w:rPr>
          <w:rFonts w:ascii="Times New Roman" w:hAnsi="Times New Roman" w:cs="Times New Roman"/>
          <w:b/>
          <w:sz w:val="24"/>
          <w:szCs w:val="24"/>
        </w:rPr>
      </w:pPr>
      <w:r w:rsidRPr="00A80698">
        <w:rPr>
          <w:rFonts w:ascii="Times New Roman" w:hAnsi="Times New Roman" w:cs="Times New Roman"/>
          <w:b/>
          <w:sz w:val="24"/>
          <w:szCs w:val="24"/>
        </w:rPr>
        <w:t xml:space="preserve"> Capital Asset Categories </w:t>
      </w:r>
    </w:p>
    <w:p w14:paraId="66D6BDC6" w14:textId="77777777" w:rsidR="00F8317F" w:rsidRPr="009E7C05" w:rsidRDefault="00E55B80" w:rsidP="009E7C05">
      <w:pPr>
        <w:pStyle w:val="ListParagraph"/>
        <w:numPr>
          <w:ilvl w:val="0"/>
          <w:numId w:val="27"/>
        </w:numPr>
        <w:rPr>
          <w:rFonts w:ascii="Times New Roman" w:hAnsi="Times New Roman" w:cs="Times New Roman"/>
          <w:b/>
          <w:sz w:val="24"/>
          <w:szCs w:val="24"/>
        </w:rPr>
      </w:pPr>
      <w:r w:rsidRPr="009E7C05">
        <w:rPr>
          <w:rFonts w:ascii="Times New Roman" w:hAnsi="Times New Roman" w:cs="Times New Roman"/>
          <w:b/>
          <w:sz w:val="24"/>
          <w:szCs w:val="24"/>
        </w:rPr>
        <w:t xml:space="preserve">Land and Land Improvements </w:t>
      </w:r>
    </w:p>
    <w:p w14:paraId="573B36DC" w14:textId="77777777" w:rsidR="00F8317F" w:rsidRPr="00A80698" w:rsidRDefault="00DC16E9" w:rsidP="00DC16E9">
      <w:pPr>
        <w:ind w:left="1440"/>
        <w:rPr>
          <w:rFonts w:ascii="Times New Roman" w:hAnsi="Times New Roman" w:cs="Times New Roman"/>
          <w:sz w:val="24"/>
          <w:szCs w:val="24"/>
        </w:rPr>
      </w:pPr>
      <w:r>
        <w:rPr>
          <w:rFonts w:ascii="Times New Roman" w:hAnsi="Times New Roman" w:cs="Times New Roman"/>
          <w:sz w:val="24"/>
          <w:szCs w:val="24"/>
        </w:rPr>
        <w:t xml:space="preserve">Land includes all </w:t>
      </w:r>
      <w:r w:rsidR="00E55B80" w:rsidRPr="00A80698">
        <w:rPr>
          <w:rFonts w:ascii="Times New Roman" w:hAnsi="Times New Roman" w:cs="Times New Roman"/>
          <w:sz w:val="24"/>
          <w:szCs w:val="24"/>
        </w:rPr>
        <w:t xml:space="preserve">land purchased or otherwise acquired by the institution. Land is non-depreciable. </w:t>
      </w:r>
    </w:p>
    <w:p w14:paraId="15B47F46" w14:textId="77777777" w:rsidR="007F6474" w:rsidRPr="00A80698" w:rsidRDefault="00E55B80" w:rsidP="00F8317F">
      <w:pPr>
        <w:ind w:left="1440"/>
        <w:rPr>
          <w:rFonts w:ascii="Times New Roman" w:hAnsi="Times New Roman" w:cs="Times New Roman"/>
          <w:sz w:val="24"/>
          <w:szCs w:val="24"/>
        </w:rPr>
      </w:pPr>
      <w:r w:rsidRPr="00A80698">
        <w:rPr>
          <w:rFonts w:ascii="Times New Roman" w:hAnsi="Times New Roman" w:cs="Times New Roman"/>
          <w:sz w:val="24"/>
          <w:szCs w:val="24"/>
        </w:rPr>
        <w:t xml:space="preserve">Land </w:t>
      </w:r>
      <w:r w:rsidR="007F6474" w:rsidRPr="00A80698">
        <w:rPr>
          <w:rFonts w:ascii="Times New Roman" w:hAnsi="Times New Roman" w:cs="Times New Roman"/>
          <w:sz w:val="24"/>
          <w:szCs w:val="24"/>
        </w:rPr>
        <w:t>I</w:t>
      </w:r>
      <w:r w:rsidRPr="00A80698">
        <w:rPr>
          <w:rFonts w:ascii="Times New Roman" w:hAnsi="Times New Roman" w:cs="Times New Roman"/>
          <w:sz w:val="24"/>
          <w:szCs w:val="24"/>
        </w:rPr>
        <w:t>mprovements would include costs incurred for paving (parking lots, sidewalks, etc.), lighting systems, sewer, water</w:t>
      </w:r>
      <w:r w:rsidR="00B27E79" w:rsidRPr="00A80698">
        <w:rPr>
          <w:rFonts w:ascii="Times New Roman" w:hAnsi="Times New Roman" w:cs="Times New Roman"/>
          <w:sz w:val="24"/>
          <w:szCs w:val="24"/>
        </w:rPr>
        <w:t>, electric</w:t>
      </w:r>
      <w:r w:rsidRPr="00A80698">
        <w:rPr>
          <w:rFonts w:ascii="Times New Roman" w:hAnsi="Times New Roman" w:cs="Times New Roman"/>
          <w:sz w:val="24"/>
          <w:szCs w:val="24"/>
        </w:rPr>
        <w:t>, fencing</w:t>
      </w:r>
      <w:r w:rsidR="00053BE2" w:rsidRPr="00A80698">
        <w:rPr>
          <w:rFonts w:ascii="Times New Roman" w:hAnsi="Times New Roman" w:cs="Times New Roman"/>
          <w:sz w:val="24"/>
          <w:szCs w:val="24"/>
        </w:rPr>
        <w:t>,</w:t>
      </w:r>
      <w:r w:rsidRPr="00A80698">
        <w:rPr>
          <w:rFonts w:ascii="Times New Roman" w:hAnsi="Times New Roman" w:cs="Times New Roman"/>
          <w:sz w:val="24"/>
          <w:szCs w:val="24"/>
        </w:rPr>
        <w:t xml:space="preserve"> and similar items. Land improvements occur as a result of increasing the existing level of service </w:t>
      </w:r>
      <w:r w:rsidR="000D2D2D">
        <w:rPr>
          <w:rFonts w:ascii="Times New Roman" w:hAnsi="Times New Roman" w:cs="Times New Roman"/>
          <w:sz w:val="24"/>
          <w:szCs w:val="24"/>
        </w:rPr>
        <w:t>on</w:t>
      </w:r>
      <w:r w:rsidRPr="00A80698">
        <w:rPr>
          <w:rFonts w:ascii="Times New Roman" w:hAnsi="Times New Roman" w:cs="Times New Roman"/>
          <w:sz w:val="24"/>
          <w:szCs w:val="24"/>
        </w:rPr>
        <w:t xml:space="preserve"> a directly related parcel of land. Additional examples include culverts, yard lighting, landscaping, public water access</w:t>
      </w:r>
      <w:r w:rsidR="00AE4F58" w:rsidRPr="00A80698">
        <w:rPr>
          <w:rFonts w:ascii="Times New Roman" w:hAnsi="Times New Roman" w:cs="Times New Roman"/>
          <w:sz w:val="24"/>
          <w:szCs w:val="24"/>
        </w:rPr>
        <w:t>,</w:t>
      </w:r>
      <w:r w:rsidRPr="00A80698">
        <w:rPr>
          <w:rFonts w:ascii="Times New Roman" w:hAnsi="Times New Roman" w:cs="Times New Roman"/>
          <w:sz w:val="24"/>
          <w:szCs w:val="24"/>
        </w:rPr>
        <w:t xml:space="preserve"> and other site improvements. Land improvements require maintenance and occasional replacement, therefore; they are depreciable assets. </w:t>
      </w:r>
    </w:p>
    <w:p w14:paraId="488362BE" w14:textId="77777777" w:rsidR="007F6474" w:rsidRPr="009E7C05" w:rsidRDefault="00E55B80" w:rsidP="009E7C05">
      <w:pPr>
        <w:pStyle w:val="ListParagraph"/>
        <w:numPr>
          <w:ilvl w:val="0"/>
          <w:numId w:val="27"/>
        </w:numPr>
        <w:rPr>
          <w:rFonts w:ascii="Times New Roman" w:hAnsi="Times New Roman" w:cs="Times New Roman"/>
          <w:b/>
          <w:sz w:val="24"/>
          <w:szCs w:val="24"/>
        </w:rPr>
      </w:pPr>
      <w:r w:rsidRPr="009E7C05">
        <w:rPr>
          <w:rFonts w:ascii="Times New Roman" w:hAnsi="Times New Roman" w:cs="Times New Roman"/>
          <w:b/>
          <w:sz w:val="24"/>
          <w:szCs w:val="24"/>
        </w:rPr>
        <w:t>Buildings and Improvements</w:t>
      </w:r>
    </w:p>
    <w:p w14:paraId="736FE358" w14:textId="77777777" w:rsidR="007F6474" w:rsidRPr="00A80698" w:rsidRDefault="00E55B80" w:rsidP="00F8317F">
      <w:pPr>
        <w:ind w:left="1440"/>
        <w:rPr>
          <w:rFonts w:ascii="Times New Roman" w:hAnsi="Times New Roman" w:cs="Times New Roman"/>
          <w:sz w:val="24"/>
          <w:szCs w:val="24"/>
        </w:rPr>
      </w:pPr>
      <w:r w:rsidRPr="00A80698">
        <w:rPr>
          <w:rFonts w:ascii="Times New Roman" w:hAnsi="Times New Roman" w:cs="Times New Roman"/>
          <w:sz w:val="24"/>
          <w:szCs w:val="24"/>
        </w:rPr>
        <w:t>All buildings purchased, construct</w:t>
      </w:r>
      <w:r w:rsidR="007F6474" w:rsidRPr="00A80698">
        <w:rPr>
          <w:rFonts w:ascii="Times New Roman" w:hAnsi="Times New Roman" w:cs="Times New Roman"/>
          <w:sz w:val="24"/>
          <w:szCs w:val="24"/>
        </w:rPr>
        <w:t>ed</w:t>
      </w:r>
      <w:r w:rsidR="00053BE2" w:rsidRPr="00A80698">
        <w:rPr>
          <w:rFonts w:ascii="Times New Roman" w:hAnsi="Times New Roman" w:cs="Times New Roman"/>
          <w:sz w:val="24"/>
          <w:szCs w:val="24"/>
        </w:rPr>
        <w:t>,</w:t>
      </w:r>
      <w:r w:rsidR="007F6474" w:rsidRPr="00A80698">
        <w:rPr>
          <w:rFonts w:ascii="Times New Roman" w:hAnsi="Times New Roman" w:cs="Times New Roman"/>
          <w:sz w:val="24"/>
          <w:szCs w:val="24"/>
        </w:rPr>
        <w:t xml:space="preserve"> or otherwise acquired for Birmingham</w:t>
      </w:r>
      <w:r w:rsidR="00AE4F58" w:rsidRPr="00A80698">
        <w:rPr>
          <w:rFonts w:ascii="Times New Roman" w:hAnsi="Times New Roman" w:cs="Times New Roman"/>
          <w:sz w:val="24"/>
          <w:szCs w:val="24"/>
        </w:rPr>
        <w:t>-</w:t>
      </w:r>
      <w:r w:rsidR="007F6474" w:rsidRPr="00A80698">
        <w:rPr>
          <w:rFonts w:ascii="Times New Roman" w:hAnsi="Times New Roman" w:cs="Times New Roman"/>
          <w:sz w:val="24"/>
          <w:szCs w:val="24"/>
        </w:rPr>
        <w:t>Southern</w:t>
      </w:r>
      <w:r w:rsidR="00F07CA3">
        <w:rPr>
          <w:rFonts w:ascii="Times New Roman" w:hAnsi="Times New Roman" w:cs="Times New Roman"/>
          <w:sz w:val="24"/>
          <w:szCs w:val="24"/>
        </w:rPr>
        <w:t xml:space="preserve"> </w:t>
      </w:r>
      <w:r w:rsidR="007F6474" w:rsidRPr="00A80698">
        <w:rPr>
          <w:rFonts w:ascii="Times New Roman" w:hAnsi="Times New Roman" w:cs="Times New Roman"/>
          <w:sz w:val="24"/>
          <w:szCs w:val="24"/>
        </w:rPr>
        <w:t>College</w:t>
      </w:r>
      <w:r w:rsidRPr="00A80698">
        <w:rPr>
          <w:rFonts w:ascii="Times New Roman" w:hAnsi="Times New Roman" w:cs="Times New Roman"/>
          <w:sz w:val="24"/>
          <w:szCs w:val="24"/>
        </w:rPr>
        <w:t xml:space="preserve"> will be recorded at original cost plus improvements. </w:t>
      </w:r>
    </w:p>
    <w:p w14:paraId="26719C62" w14:textId="77777777" w:rsidR="00E55B80" w:rsidRPr="00A80698" w:rsidRDefault="00E55B80" w:rsidP="00F8317F">
      <w:pPr>
        <w:ind w:left="1440"/>
        <w:rPr>
          <w:rFonts w:ascii="Times New Roman" w:hAnsi="Times New Roman" w:cs="Times New Roman"/>
          <w:sz w:val="24"/>
          <w:szCs w:val="24"/>
        </w:rPr>
      </w:pPr>
      <w:r w:rsidRPr="00A80698">
        <w:rPr>
          <w:rFonts w:ascii="Times New Roman" w:hAnsi="Times New Roman" w:cs="Times New Roman"/>
          <w:sz w:val="24"/>
          <w:szCs w:val="24"/>
        </w:rPr>
        <w:t>Building improvements include all additions, replacements, major repairs, and reinstallations/rearrangements on existing buildings.</w:t>
      </w:r>
    </w:p>
    <w:p w14:paraId="6F89275A" w14:textId="77777777" w:rsidR="00F8317F" w:rsidRPr="009E7C05" w:rsidRDefault="00E55B80" w:rsidP="009E7C05">
      <w:pPr>
        <w:pStyle w:val="ListParagraph"/>
        <w:numPr>
          <w:ilvl w:val="0"/>
          <w:numId w:val="27"/>
        </w:numPr>
        <w:rPr>
          <w:rFonts w:ascii="Times New Roman" w:hAnsi="Times New Roman" w:cs="Times New Roman"/>
          <w:b/>
          <w:sz w:val="24"/>
          <w:szCs w:val="24"/>
        </w:rPr>
      </w:pPr>
      <w:r w:rsidRPr="009E7C05">
        <w:rPr>
          <w:rFonts w:ascii="Times New Roman" w:hAnsi="Times New Roman" w:cs="Times New Roman"/>
          <w:b/>
          <w:sz w:val="24"/>
          <w:szCs w:val="24"/>
        </w:rPr>
        <w:t>Construction-in-Progress</w:t>
      </w:r>
    </w:p>
    <w:p w14:paraId="7BB79A08" w14:textId="77777777" w:rsidR="007F6474" w:rsidRPr="00A80698" w:rsidRDefault="00E55B80" w:rsidP="00F8317F">
      <w:pPr>
        <w:ind w:left="1440" w:firstLine="45"/>
        <w:rPr>
          <w:rFonts w:ascii="Times New Roman" w:hAnsi="Times New Roman" w:cs="Times New Roman"/>
          <w:sz w:val="24"/>
          <w:szCs w:val="24"/>
        </w:rPr>
      </w:pPr>
      <w:r w:rsidRPr="00A80698">
        <w:rPr>
          <w:rFonts w:ascii="Times New Roman" w:hAnsi="Times New Roman" w:cs="Times New Roman"/>
          <w:sz w:val="24"/>
          <w:szCs w:val="24"/>
        </w:rPr>
        <w:t>Construction-in-progress contains amounts expended in one fiscal year on a new construction, land</w:t>
      </w:r>
      <w:r w:rsidR="00345528" w:rsidRPr="00A80698">
        <w:rPr>
          <w:rFonts w:ascii="Times New Roman" w:hAnsi="Times New Roman" w:cs="Times New Roman"/>
          <w:sz w:val="24"/>
          <w:szCs w:val="24"/>
        </w:rPr>
        <w:t>,</w:t>
      </w:r>
      <w:r w:rsidRPr="00A80698">
        <w:rPr>
          <w:rFonts w:ascii="Times New Roman" w:hAnsi="Times New Roman" w:cs="Times New Roman"/>
          <w:sz w:val="24"/>
          <w:szCs w:val="24"/>
        </w:rPr>
        <w:t xml:space="preserve"> building improvement</w:t>
      </w:r>
      <w:r w:rsidR="00AE4F58" w:rsidRPr="00A80698">
        <w:rPr>
          <w:rFonts w:ascii="Times New Roman" w:hAnsi="Times New Roman" w:cs="Times New Roman"/>
          <w:sz w:val="24"/>
          <w:szCs w:val="24"/>
        </w:rPr>
        <w:t>,</w:t>
      </w:r>
      <w:r w:rsidRPr="00A80698">
        <w:rPr>
          <w:rFonts w:ascii="Times New Roman" w:hAnsi="Times New Roman" w:cs="Times New Roman"/>
          <w:sz w:val="24"/>
          <w:szCs w:val="24"/>
        </w:rPr>
        <w:t xml:space="preserve"> or other capital construction project </w:t>
      </w:r>
      <w:r w:rsidRPr="00A80698">
        <w:rPr>
          <w:rFonts w:ascii="Times New Roman" w:hAnsi="Times New Roman" w:cs="Times New Roman"/>
          <w:sz w:val="24"/>
          <w:szCs w:val="24"/>
        </w:rPr>
        <w:lastRenderedPageBreak/>
        <w:t xml:space="preserve">that will be finished in a future year. Depreciation expense for new construction will not be recognized until completion of construction. </w:t>
      </w:r>
    </w:p>
    <w:p w14:paraId="4D9D2C4D" w14:textId="77777777" w:rsidR="00F8317F" w:rsidRPr="009E7C05" w:rsidRDefault="00934357" w:rsidP="009E7C05">
      <w:pPr>
        <w:pStyle w:val="ListParagraph"/>
        <w:numPr>
          <w:ilvl w:val="0"/>
          <w:numId w:val="27"/>
        </w:numPr>
        <w:rPr>
          <w:rFonts w:ascii="Times New Roman" w:hAnsi="Times New Roman" w:cs="Times New Roman"/>
          <w:b/>
          <w:sz w:val="24"/>
          <w:szCs w:val="24"/>
        </w:rPr>
      </w:pPr>
      <w:r w:rsidRPr="009E7C05">
        <w:rPr>
          <w:rFonts w:ascii="Times New Roman" w:hAnsi="Times New Roman" w:cs="Times New Roman"/>
          <w:b/>
          <w:sz w:val="24"/>
          <w:szCs w:val="24"/>
        </w:rPr>
        <w:t xml:space="preserve">Furniture and </w:t>
      </w:r>
      <w:r w:rsidR="00F8317F" w:rsidRPr="009E7C05">
        <w:rPr>
          <w:rFonts w:ascii="Times New Roman" w:hAnsi="Times New Roman" w:cs="Times New Roman"/>
          <w:b/>
          <w:sz w:val="24"/>
          <w:szCs w:val="24"/>
        </w:rPr>
        <w:t>Equipment</w:t>
      </w:r>
    </w:p>
    <w:p w14:paraId="21B96881" w14:textId="77777777" w:rsidR="004A5436" w:rsidRPr="00A80698" w:rsidRDefault="00C50BF1" w:rsidP="00F8317F">
      <w:pPr>
        <w:ind w:left="1440"/>
        <w:rPr>
          <w:rFonts w:ascii="Times New Roman" w:hAnsi="Times New Roman" w:cs="Times New Roman"/>
          <w:sz w:val="24"/>
          <w:szCs w:val="24"/>
        </w:rPr>
      </w:pPr>
      <w:r w:rsidRPr="00A80698">
        <w:rPr>
          <w:rFonts w:ascii="Times New Roman" w:hAnsi="Times New Roman" w:cs="Times New Roman"/>
          <w:sz w:val="24"/>
          <w:szCs w:val="24"/>
        </w:rPr>
        <w:t>Furniture and Equipment is t</w:t>
      </w:r>
      <w:r w:rsidR="00F8317F" w:rsidRPr="00A80698">
        <w:rPr>
          <w:rFonts w:ascii="Times New Roman" w:hAnsi="Times New Roman" w:cs="Times New Roman"/>
          <w:sz w:val="24"/>
          <w:szCs w:val="24"/>
        </w:rPr>
        <w:t xml:space="preserve">angible property complete </w:t>
      </w:r>
      <w:r w:rsidR="00934357" w:rsidRPr="00A80698">
        <w:rPr>
          <w:rFonts w:ascii="Times New Roman" w:hAnsi="Times New Roman" w:cs="Times New Roman"/>
          <w:sz w:val="24"/>
          <w:szCs w:val="24"/>
        </w:rPr>
        <w:t xml:space="preserve">in </w:t>
      </w:r>
      <w:r w:rsidR="00F8317F" w:rsidRPr="00A80698">
        <w:rPr>
          <w:rFonts w:ascii="Times New Roman" w:hAnsi="Times New Roman" w:cs="Times New Roman"/>
          <w:sz w:val="24"/>
          <w:szCs w:val="24"/>
        </w:rPr>
        <w:t>itself that is used in the operation of Birmingham</w:t>
      </w:r>
      <w:r w:rsidR="00AE4F58" w:rsidRPr="00A80698">
        <w:rPr>
          <w:rFonts w:ascii="Times New Roman" w:hAnsi="Times New Roman" w:cs="Times New Roman"/>
          <w:sz w:val="24"/>
          <w:szCs w:val="24"/>
        </w:rPr>
        <w:t>-</w:t>
      </w:r>
      <w:r w:rsidR="00F8317F" w:rsidRPr="00A80698">
        <w:rPr>
          <w:rFonts w:ascii="Times New Roman" w:hAnsi="Times New Roman" w:cs="Times New Roman"/>
          <w:sz w:val="24"/>
          <w:szCs w:val="24"/>
        </w:rPr>
        <w:t xml:space="preserve">Southern College’s activities for </w:t>
      </w:r>
      <w:r w:rsidR="00934357" w:rsidRPr="00A80698">
        <w:rPr>
          <w:rFonts w:ascii="Times New Roman" w:hAnsi="Times New Roman" w:cs="Times New Roman"/>
          <w:sz w:val="24"/>
          <w:szCs w:val="24"/>
        </w:rPr>
        <w:t>3 or more years with a value of $1,000 or more. Furniture and Equipment does not lose its identi</w:t>
      </w:r>
      <w:r w:rsidR="00B04574" w:rsidRPr="00A80698">
        <w:rPr>
          <w:rFonts w:ascii="Times New Roman" w:hAnsi="Times New Roman" w:cs="Times New Roman"/>
          <w:sz w:val="24"/>
          <w:szCs w:val="24"/>
        </w:rPr>
        <w:t>t</w:t>
      </w:r>
      <w:r w:rsidR="00934357" w:rsidRPr="00A80698">
        <w:rPr>
          <w:rFonts w:ascii="Times New Roman" w:hAnsi="Times New Roman" w:cs="Times New Roman"/>
          <w:sz w:val="24"/>
          <w:szCs w:val="24"/>
        </w:rPr>
        <w:t>y when removed from its location and</w:t>
      </w:r>
      <w:r w:rsidR="00AE4F58" w:rsidRPr="00A80698">
        <w:rPr>
          <w:rFonts w:ascii="Times New Roman" w:hAnsi="Times New Roman" w:cs="Times New Roman"/>
          <w:sz w:val="24"/>
          <w:szCs w:val="24"/>
        </w:rPr>
        <w:t xml:space="preserve"> is</w:t>
      </w:r>
      <w:r w:rsidR="00934357" w:rsidRPr="00A80698">
        <w:rPr>
          <w:rFonts w:ascii="Times New Roman" w:hAnsi="Times New Roman" w:cs="Times New Roman"/>
          <w:sz w:val="24"/>
          <w:szCs w:val="24"/>
        </w:rPr>
        <w:t xml:space="preserve"> not changed materially or expended in use.</w:t>
      </w:r>
    </w:p>
    <w:p w14:paraId="60EAF13B" w14:textId="77777777" w:rsidR="004A5436" w:rsidRPr="00150259" w:rsidRDefault="00E55B80" w:rsidP="00150259">
      <w:pPr>
        <w:pStyle w:val="ListParagraph"/>
        <w:numPr>
          <w:ilvl w:val="0"/>
          <w:numId w:val="27"/>
        </w:numPr>
        <w:rPr>
          <w:rFonts w:ascii="Times New Roman" w:hAnsi="Times New Roman" w:cs="Times New Roman"/>
          <w:b/>
          <w:sz w:val="24"/>
          <w:szCs w:val="24"/>
        </w:rPr>
      </w:pPr>
      <w:r w:rsidRPr="00150259">
        <w:rPr>
          <w:rFonts w:ascii="Times New Roman" w:hAnsi="Times New Roman" w:cs="Times New Roman"/>
          <w:b/>
          <w:sz w:val="24"/>
          <w:szCs w:val="24"/>
        </w:rPr>
        <w:t xml:space="preserve">Property </w:t>
      </w:r>
      <w:r w:rsidR="00EB611D" w:rsidRPr="00150259">
        <w:rPr>
          <w:rFonts w:ascii="Times New Roman" w:hAnsi="Times New Roman" w:cs="Times New Roman"/>
          <w:b/>
          <w:sz w:val="24"/>
          <w:szCs w:val="24"/>
        </w:rPr>
        <w:t>R</w:t>
      </w:r>
      <w:r w:rsidRPr="00150259">
        <w:rPr>
          <w:rFonts w:ascii="Times New Roman" w:hAnsi="Times New Roman" w:cs="Times New Roman"/>
          <w:b/>
          <w:sz w:val="24"/>
          <w:szCs w:val="24"/>
        </w:rPr>
        <w:t xml:space="preserve">ights </w:t>
      </w:r>
      <w:r w:rsidR="00EB611D" w:rsidRPr="00150259">
        <w:rPr>
          <w:rFonts w:ascii="Times New Roman" w:hAnsi="Times New Roman" w:cs="Times New Roman"/>
          <w:b/>
          <w:sz w:val="24"/>
          <w:szCs w:val="24"/>
        </w:rPr>
        <w:t>R</w:t>
      </w:r>
      <w:r w:rsidRPr="00150259">
        <w:rPr>
          <w:rFonts w:ascii="Times New Roman" w:hAnsi="Times New Roman" w:cs="Times New Roman"/>
          <w:b/>
          <w:sz w:val="24"/>
          <w:szCs w:val="24"/>
        </w:rPr>
        <w:t xml:space="preserve">elated to </w:t>
      </w:r>
      <w:r w:rsidR="00EB611D" w:rsidRPr="00150259">
        <w:rPr>
          <w:rFonts w:ascii="Times New Roman" w:hAnsi="Times New Roman" w:cs="Times New Roman"/>
          <w:b/>
          <w:sz w:val="24"/>
          <w:szCs w:val="24"/>
        </w:rPr>
        <w:t>C</w:t>
      </w:r>
      <w:r w:rsidRPr="00150259">
        <w:rPr>
          <w:rFonts w:ascii="Times New Roman" w:hAnsi="Times New Roman" w:cs="Times New Roman"/>
          <w:b/>
          <w:sz w:val="24"/>
          <w:szCs w:val="24"/>
        </w:rPr>
        <w:t xml:space="preserve">apitalized </w:t>
      </w:r>
      <w:r w:rsidR="00EB611D" w:rsidRPr="00150259">
        <w:rPr>
          <w:rFonts w:ascii="Times New Roman" w:hAnsi="Times New Roman" w:cs="Times New Roman"/>
          <w:b/>
          <w:sz w:val="24"/>
          <w:szCs w:val="24"/>
        </w:rPr>
        <w:t>L</w:t>
      </w:r>
      <w:r w:rsidRPr="00150259">
        <w:rPr>
          <w:rFonts w:ascii="Times New Roman" w:hAnsi="Times New Roman" w:cs="Times New Roman"/>
          <w:b/>
          <w:sz w:val="24"/>
          <w:szCs w:val="24"/>
        </w:rPr>
        <w:t>eases (Capital Lease Assets)</w:t>
      </w:r>
    </w:p>
    <w:p w14:paraId="30355281" w14:textId="77777777" w:rsidR="004A5436" w:rsidRPr="00A80698" w:rsidRDefault="00E55B80" w:rsidP="00F8317F">
      <w:pPr>
        <w:ind w:left="720" w:firstLine="720"/>
        <w:rPr>
          <w:rFonts w:ascii="Times New Roman" w:hAnsi="Times New Roman" w:cs="Times New Roman"/>
          <w:sz w:val="24"/>
          <w:szCs w:val="24"/>
        </w:rPr>
      </w:pPr>
      <w:r w:rsidRPr="00A80698">
        <w:rPr>
          <w:rFonts w:ascii="Times New Roman" w:hAnsi="Times New Roman" w:cs="Times New Roman"/>
          <w:sz w:val="24"/>
          <w:szCs w:val="24"/>
        </w:rPr>
        <w:t>Leased assets are to be capitalized if the following criteria are met:</w:t>
      </w:r>
    </w:p>
    <w:p w14:paraId="08AAF230" w14:textId="77777777" w:rsidR="004A5436" w:rsidRPr="00A80698" w:rsidRDefault="00E55B80" w:rsidP="00F8317F">
      <w:pPr>
        <w:ind w:left="1440" w:firstLine="720"/>
        <w:rPr>
          <w:rFonts w:ascii="Times New Roman" w:hAnsi="Times New Roman" w:cs="Times New Roman"/>
          <w:sz w:val="24"/>
          <w:szCs w:val="24"/>
        </w:rPr>
      </w:pPr>
      <w:r w:rsidRPr="00A80698">
        <w:rPr>
          <w:rFonts w:ascii="Times New Roman" w:hAnsi="Times New Roman" w:cs="Times New Roman"/>
          <w:sz w:val="24"/>
          <w:szCs w:val="24"/>
        </w:rPr>
        <w:t>The lease transfers ownership to the lessee by the end of the lease term</w:t>
      </w:r>
      <w:r w:rsidR="004A5436" w:rsidRPr="00A80698">
        <w:rPr>
          <w:rFonts w:ascii="Times New Roman" w:hAnsi="Times New Roman" w:cs="Times New Roman"/>
          <w:sz w:val="24"/>
          <w:szCs w:val="24"/>
        </w:rPr>
        <w:t>.</w:t>
      </w:r>
      <w:r w:rsidRPr="00A80698">
        <w:rPr>
          <w:rFonts w:ascii="Times New Roman" w:hAnsi="Times New Roman" w:cs="Times New Roman"/>
          <w:sz w:val="24"/>
          <w:szCs w:val="24"/>
        </w:rPr>
        <w:t xml:space="preserve"> </w:t>
      </w:r>
    </w:p>
    <w:p w14:paraId="2119CE51" w14:textId="77777777" w:rsidR="004A5436" w:rsidRPr="00A80698" w:rsidRDefault="00E55B80" w:rsidP="004A5436">
      <w:pPr>
        <w:ind w:left="1440"/>
        <w:rPr>
          <w:rFonts w:ascii="Times New Roman" w:hAnsi="Times New Roman" w:cs="Times New Roman"/>
          <w:sz w:val="24"/>
          <w:szCs w:val="24"/>
        </w:rPr>
      </w:pPr>
      <w:r w:rsidRPr="00A80698">
        <w:rPr>
          <w:rFonts w:ascii="Times New Roman" w:hAnsi="Times New Roman" w:cs="Times New Roman"/>
          <w:sz w:val="24"/>
          <w:szCs w:val="24"/>
        </w:rPr>
        <w:t xml:space="preserve"> </w:t>
      </w:r>
      <w:r w:rsidR="00F8317F" w:rsidRPr="00A80698">
        <w:rPr>
          <w:rFonts w:ascii="Times New Roman" w:hAnsi="Times New Roman" w:cs="Times New Roman"/>
          <w:sz w:val="24"/>
          <w:szCs w:val="24"/>
        </w:rPr>
        <w:tab/>
      </w:r>
      <w:r w:rsidRPr="00A80698">
        <w:rPr>
          <w:rFonts w:ascii="Times New Roman" w:hAnsi="Times New Roman" w:cs="Times New Roman"/>
          <w:sz w:val="24"/>
          <w:szCs w:val="24"/>
        </w:rPr>
        <w:t>The lease contains a bargain purchase option</w:t>
      </w:r>
      <w:r w:rsidR="004A5436" w:rsidRPr="00A80698">
        <w:rPr>
          <w:rFonts w:ascii="Times New Roman" w:hAnsi="Times New Roman" w:cs="Times New Roman"/>
          <w:sz w:val="24"/>
          <w:szCs w:val="24"/>
        </w:rPr>
        <w:t>.</w:t>
      </w:r>
      <w:r w:rsidRPr="00A80698">
        <w:rPr>
          <w:rFonts w:ascii="Times New Roman" w:hAnsi="Times New Roman" w:cs="Times New Roman"/>
          <w:sz w:val="24"/>
          <w:szCs w:val="24"/>
        </w:rPr>
        <w:t xml:space="preserve"> </w:t>
      </w:r>
    </w:p>
    <w:p w14:paraId="760CB9B6" w14:textId="77777777" w:rsidR="00E55B80" w:rsidRPr="00A80698" w:rsidRDefault="00E55B80" w:rsidP="00B838CA">
      <w:pPr>
        <w:ind w:left="2160"/>
        <w:rPr>
          <w:rFonts w:ascii="Times New Roman" w:hAnsi="Times New Roman" w:cs="Times New Roman"/>
          <w:sz w:val="24"/>
          <w:szCs w:val="24"/>
        </w:rPr>
      </w:pPr>
      <w:r w:rsidRPr="00A80698">
        <w:rPr>
          <w:rFonts w:ascii="Times New Roman" w:hAnsi="Times New Roman" w:cs="Times New Roman"/>
          <w:sz w:val="24"/>
          <w:szCs w:val="24"/>
        </w:rPr>
        <w:t>The lease term is equal to 75% or more of the estimated life of the leased asset</w:t>
      </w:r>
    </w:p>
    <w:p w14:paraId="613D7579" w14:textId="77777777" w:rsidR="00E55B80" w:rsidRPr="00A80698" w:rsidRDefault="00E55B80" w:rsidP="00F8317F">
      <w:pPr>
        <w:ind w:left="2160"/>
        <w:rPr>
          <w:rFonts w:ascii="Times New Roman" w:hAnsi="Times New Roman" w:cs="Times New Roman"/>
          <w:sz w:val="24"/>
          <w:szCs w:val="24"/>
        </w:rPr>
      </w:pPr>
      <w:r w:rsidRPr="00A80698">
        <w:rPr>
          <w:rFonts w:ascii="Times New Roman" w:hAnsi="Times New Roman" w:cs="Times New Roman"/>
          <w:sz w:val="24"/>
          <w:szCs w:val="24"/>
        </w:rPr>
        <w:t>The present value at the beginning of the lease term of the minimum lease payments less portions representing insurance, maintenance and taxes paid by the lessor, including any profit thereon equals or exceeds 90% of the excess of the fair value of the leased property to the lessor at the inception of the lease over any related investment tax credit retained by the lessor and expected to be realized by the lessor</w:t>
      </w:r>
    </w:p>
    <w:p w14:paraId="0DD094A0" w14:textId="77777777" w:rsidR="004A5436" w:rsidRPr="00150259" w:rsidRDefault="00E55B80" w:rsidP="00150259">
      <w:pPr>
        <w:pStyle w:val="ListParagraph"/>
        <w:numPr>
          <w:ilvl w:val="0"/>
          <w:numId w:val="27"/>
        </w:numPr>
        <w:rPr>
          <w:rFonts w:ascii="Times New Roman" w:hAnsi="Times New Roman" w:cs="Times New Roman"/>
          <w:b/>
          <w:sz w:val="24"/>
          <w:szCs w:val="24"/>
        </w:rPr>
      </w:pPr>
      <w:r w:rsidRPr="00150259">
        <w:rPr>
          <w:rFonts w:ascii="Times New Roman" w:hAnsi="Times New Roman" w:cs="Times New Roman"/>
          <w:b/>
          <w:sz w:val="24"/>
          <w:szCs w:val="24"/>
        </w:rPr>
        <w:t>Library Collections</w:t>
      </w:r>
    </w:p>
    <w:p w14:paraId="15E286A9" w14:textId="77777777" w:rsidR="00E55B80" w:rsidRPr="00A80698" w:rsidRDefault="00E55B80" w:rsidP="00F8317F">
      <w:pPr>
        <w:ind w:left="720" w:firstLine="720"/>
        <w:rPr>
          <w:rFonts w:ascii="Times New Roman" w:hAnsi="Times New Roman" w:cs="Times New Roman"/>
          <w:sz w:val="24"/>
          <w:szCs w:val="24"/>
        </w:rPr>
      </w:pPr>
      <w:r w:rsidRPr="00A80698">
        <w:rPr>
          <w:rFonts w:ascii="Times New Roman" w:hAnsi="Times New Roman" w:cs="Times New Roman"/>
          <w:sz w:val="24"/>
          <w:szCs w:val="24"/>
        </w:rPr>
        <w:t xml:space="preserve"> Library collections include but are not limited to:</w:t>
      </w:r>
    </w:p>
    <w:p w14:paraId="2E54AE47" w14:textId="77777777" w:rsidR="00E55B80" w:rsidRPr="00A80698" w:rsidRDefault="00E55B80" w:rsidP="00F8317F">
      <w:pPr>
        <w:ind w:left="1440" w:firstLine="720"/>
        <w:rPr>
          <w:rFonts w:ascii="Times New Roman" w:hAnsi="Times New Roman" w:cs="Times New Roman"/>
          <w:sz w:val="24"/>
          <w:szCs w:val="24"/>
        </w:rPr>
      </w:pPr>
      <w:r w:rsidRPr="00A80698">
        <w:rPr>
          <w:rFonts w:ascii="Times New Roman" w:hAnsi="Times New Roman" w:cs="Times New Roman"/>
          <w:sz w:val="24"/>
          <w:szCs w:val="24"/>
        </w:rPr>
        <w:t>Books</w:t>
      </w:r>
    </w:p>
    <w:p w14:paraId="01AEAC12" w14:textId="77777777" w:rsidR="00E55B80" w:rsidRPr="00A80698" w:rsidRDefault="00E55B80" w:rsidP="004A5436">
      <w:pPr>
        <w:ind w:firstLine="720"/>
        <w:rPr>
          <w:rFonts w:ascii="Times New Roman" w:hAnsi="Times New Roman" w:cs="Times New Roman"/>
          <w:sz w:val="24"/>
          <w:szCs w:val="24"/>
        </w:rPr>
      </w:pPr>
      <w:r w:rsidRPr="00A80698">
        <w:rPr>
          <w:rFonts w:ascii="Times New Roman" w:hAnsi="Times New Roman" w:cs="Times New Roman"/>
          <w:sz w:val="24"/>
          <w:szCs w:val="24"/>
        </w:rPr>
        <w:t xml:space="preserve"> </w:t>
      </w:r>
      <w:r w:rsidR="004A5436" w:rsidRPr="00A80698">
        <w:rPr>
          <w:rFonts w:ascii="Times New Roman" w:hAnsi="Times New Roman" w:cs="Times New Roman"/>
          <w:sz w:val="24"/>
          <w:szCs w:val="24"/>
        </w:rPr>
        <w:tab/>
      </w:r>
      <w:r w:rsidR="00F8317F" w:rsidRPr="00A80698">
        <w:rPr>
          <w:rFonts w:ascii="Times New Roman" w:hAnsi="Times New Roman" w:cs="Times New Roman"/>
          <w:sz w:val="24"/>
          <w:szCs w:val="24"/>
        </w:rPr>
        <w:tab/>
      </w:r>
      <w:r w:rsidRPr="00A80698">
        <w:rPr>
          <w:rFonts w:ascii="Times New Roman" w:hAnsi="Times New Roman" w:cs="Times New Roman"/>
          <w:sz w:val="24"/>
          <w:szCs w:val="24"/>
        </w:rPr>
        <w:t>Periodicals</w:t>
      </w:r>
    </w:p>
    <w:p w14:paraId="250BCC96" w14:textId="77777777" w:rsidR="00E55B80" w:rsidRPr="00A80698" w:rsidRDefault="00E55B80" w:rsidP="00F8317F">
      <w:pPr>
        <w:ind w:left="1440" w:firstLine="720"/>
        <w:rPr>
          <w:rFonts w:ascii="Times New Roman" w:hAnsi="Times New Roman" w:cs="Times New Roman"/>
          <w:sz w:val="24"/>
          <w:szCs w:val="24"/>
        </w:rPr>
      </w:pPr>
      <w:r w:rsidRPr="00A80698">
        <w:rPr>
          <w:rFonts w:ascii="Times New Roman" w:hAnsi="Times New Roman" w:cs="Times New Roman"/>
          <w:sz w:val="24"/>
          <w:szCs w:val="24"/>
        </w:rPr>
        <w:t>Microfilmed information</w:t>
      </w:r>
    </w:p>
    <w:p w14:paraId="50B46A1D" w14:textId="77777777" w:rsidR="00E55B80" w:rsidRPr="00A80698" w:rsidRDefault="00E55B80" w:rsidP="00BF0B04">
      <w:pPr>
        <w:ind w:left="2160"/>
        <w:rPr>
          <w:rFonts w:ascii="Times New Roman" w:hAnsi="Times New Roman" w:cs="Times New Roman"/>
          <w:sz w:val="24"/>
          <w:szCs w:val="24"/>
        </w:rPr>
      </w:pPr>
      <w:r w:rsidRPr="00A80698">
        <w:rPr>
          <w:rFonts w:ascii="Times New Roman" w:hAnsi="Times New Roman" w:cs="Times New Roman"/>
          <w:sz w:val="24"/>
          <w:szCs w:val="24"/>
        </w:rPr>
        <w:t xml:space="preserve">Electronically/digitized collections such as: </w:t>
      </w:r>
      <w:r w:rsidR="00C62E9D">
        <w:rPr>
          <w:rFonts w:ascii="Times New Roman" w:hAnsi="Times New Roman" w:cs="Times New Roman"/>
          <w:sz w:val="24"/>
          <w:szCs w:val="24"/>
        </w:rPr>
        <w:t>m</w:t>
      </w:r>
      <w:r w:rsidRPr="00A80698">
        <w:rPr>
          <w:rFonts w:ascii="Times New Roman" w:hAnsi="Times New Roman" w:cs="Times New Roman"/>
          <w:sz w:val="24"/>
          <w:szCs w:val="24"/>
        </w:rPr>
        <w:t xml:space="preserve">usic </w:t>
      </w:r>
      <w:r w:rsidR="00C62E9D">
        <w:rPr>
          <w:rFonts w:ascii="Times New Roman" w:hAnsi="Times New Roman" w:cs="Times New Roman"/>
          <w:sz w:val="24"/>
          <w:szCs w:val="24"/>
        </w:rPr>
        <w:t>t</w:t>
      </w:r>
      <w:r w:rsidRPr="00A80698">
        <w:rPr>
          <w:rFonts w:ascii="Times New Roman" w:hAnsi="Times New Roman" w:cs="Times New Roman"/>
          <w:sz w:val="24"/>
          <w:szCs w:val="24"/>
        </w:rPr>
        <w:t>heatre or movie productions</w:t>
      </w:r>
    </w:p>
    <w:p w14:paraId="3457C04A" w14:textId="77777777" w:rsidR="00E55B80" w:rsidRPr="00150259" w:rsidRDefault="00E55B80" w:rsidP="00150259">
      <w:pPr>
        <w:pStyle w:val="ListParagraph"/>
        <w:numPr>
          <w:ilvl w:val="0"/>
          <w:numId w:val="27"/>
        </w:numPr>
        <w:rPr>
          <w:rFonts w:ascii="Times New Roman" w:hAnsi="Times New Roman" w:cs="Times New Roman"/>
          <w:sz w:val="24"/>
          <w:szCs w:val="24"/>
        </w:rPr>
      </w:pPr>
      <w:r w:rsidRPr="00150259">
        <w:rPr>
          <w:rFonts w:ascii="Times New Roman" w:hAnsi="Times New Roman" w:cs="Times New Roman"/>
          <w:b/>
          <w:sz w:val="24"/>
          <w:szCs w:val="24"/>
        </w:rPr>
        <w:t>All other tangible or intangible assets</w:t>
      </w:r>
      <w:r w:rsidRPr="00150259">
        <w:rPr>
          <w:rFonts w:ascii="Times New Roman" w:hAnsi="Times New Roman" w:cs="Times New Roman"/>
          <w:sz w:val="24"/>
          <w:szCs w:val="24"/>
        </w:rPr>
        <w:t xml:space="preserve">, including major enterprise </w:t>
      </w:r>
      <w:r w:rsidR="00D5152D" w:rsidRPr="00150259">
        <w:rPr>
          <w:rFonts w:ascii="Times New Roman" w:hAnsi="Times New Roman" w:cs="Times New Roman"/>
          <w:sz w:val="24"/>
          <w:szCs w:val="24"/>
        </w:rPr>
        <w:t>wide computer</w:t>
      </w:r>
      <w:r w:rsidR="00134ED7" w:rsidRPr="00150259">
        <w:rPr>
          <w:rFonts w:ascii="Times New Roman" w:hAnsi="Times New Roman" w:cs="Times New Roman"/>
          <w:sz w:val="24"/>
          <w:szCs w:val="24"/>
        </w:rPr>
        <w:t xml:space="preserve"> software purchases used in operations.</w:t>
      </w:r>
    </w:p>
    <w:p w14:paraId="2578A3FC" w14:textId="77777777" w:rsidR="00DC16E9" w:rsidRDefault="00DC16E9" w:rsidP="00E55B80">
      <w:pPr>
        <w:rPr>
          <w:rFonts w:ascii="Times New Roman" w:hAnsi="Times New Roman" w:cs="Times New Roman"/>
          <w:b/>
          <w:sz w:val="24"/>
          <w:szCs w:val="24"/>
        </w:rPr>
      </w:pPr>
    </w:p>
    <w:p w14:paraId="2037D0DE" w14:textId="77777777" w:rsidR="00DC16E9" w:rsidRDefault="00DC16E9" w:rsidP="00E55B80">
      <w:pPr>
        <w:rPr>
          <w:rFonts w:ascii="Times New Roman" w:hAnsi="Times New Roman" w:cs="Times New Roman"/>
          <w:b/>
          <w:sz w:val="24"/>
          <w:szCs w:val="24"/>
        </w:rPr>
      </w:pPr>
    </w:p>
    <w:p w14:paraId="185491B8" w14:textId="77777777" w:rsidR="00E55B80" w:rsidRPr="00A80698" w:rsidRDefault="00E55B80" w:rsidP="00E55B80">
      <w:pPr>
        <w:rPr>
          <w:rFonts w:ascii="Times New Roman" w:hAnsi="Times New Roman" w:cs="Times New Roman"/>
          <w:b/>
          <w:sz w:val="24"/>
          <w:szCs w:val="24"/>
        </w:rPr>
      </w:pPr>
      <w:r w:rsidRPr="00A80698">
        <w:rPr>
          <w:rFonts w:ascii="Times New Roman" w:hAnsi="Times New Roman" w:cs="Times New Roman"/>
          <w:b/>
          <w:sz w:val="24"/>
          <w:szCs w:val="24"/>
        </w:rPr>
        <w:lastRenderedPageBreak/>
        <w:t>Depreciation</w:t>
      </w:r>
    </w:p>
    <w:p w14:paraId="7F66F4BD" w14:textId="77777777" w:rsidR="00E55B80" w:rsidRPr="00A80698" w:rsidRDefault="004A5436" w:rsidP="00E55B80">
      <w:pPr>
        <w:rPr>
          <w:rFonts w:ascii="Times New Roman" w:hAnsi="Times New Roman" w:cs="Times New Roman"/>
          <w:sz w:val="24"/>
          <w:szCs w:val="24"/>
        </w:rPr>
      </w:pPr>
      <w:r w:rsidRPr="00A80698">
        <w:rPr>
          <w:rFonts w:ascii="Times New Roman" w:hAnsi="Times New Roman" w:cs="Times New Roman"/>
          <w:sz w:val="24"/>
          <w:szCs w:val="24"/>
        </w:rPr>
        <w:t xml:space="preserve">The straight line method of depreciation, based upon the useful life, is used to compute depreciation expense. The College does not recognize depreciation on fine art collectibles or on rare books. The estimated useful life of each depreciable asset is </w:t>
      </w:r>
      <w:r w:rsidR="00D6517A" w:rsidRPr="00A80698">
        <w:rPr>
          <w:rFonts w:ascii="Times New Roman" w:hAnsi="Times New Roman" w:cs="Times New Roman"/>
          <w:sz w:val="24"/>
          <w:szCs w:val="24"/>
        </w:rPr>
        <w:t xml:space="preserve">as </w:t>
      </w:r>
      <w:r w:rsidRPr="00A80698">
        <w:rPr>
          <w:rFonts w:ascii="Times New Roman" w:hAnsi="Times New Roman" w:cs="Times New Roman"/>
          <w:sz w:val="24"/>
          <w:szCs w:val="24"/>
        </w:rPr>
        <w:t>follows:</w:t>
      </w:r>
    </w:p>
    <w:p w14:paraId="2BC80001" w14:textId="77777777" w:rsidR="004A5436" w:rsidRPr="00A80698" w:rsidRDefault="00BF0B04" w:rsidP="00BF0B04">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4A5436" w:rsidRPr="00A80698">
        <w:rPr>
          <w:rFonts w:ascii="Times New Roman" w:hAnsi="Times New Roman" w:cs="Times New Roman"/>
          <w:sz w:val="24"/>
          <w:szCs w:val="24"/>
        </w:rPr>
        <w:t>Buildings                                                    70</w:t>
      </w:r>
    </w:p>
    <w:p w14:paraId="32B4FE41" w14:textId="77777777" w:rsidR="004A5436" w:rsidRPr="00A80698" w:rsidRDefault="004A5436" w:rsidP="00E55B80">
      <w:pPr>
        <w:rPr>
          <w:rFonts w:ascii="Times New Roman" w:hAnsi="Times New Roman" w:cs="Times New Roman"/>
          <w:sz w:val="24"/>
          <w:szCs w:val="24"/>
        </w:rPr>
      </w:pPr>
      <w:r w:rsidRPr="00A80698">
        <w:rPr>
          <w:rFonts w:ascii="Times New Roman" w:hAnsi="Times New Roman" w:cs="Times New Roman"/>
          <w:sz w:val="24"/>
          <w:szCs w:val="24"/>
        </w:rPr>
        <w:t xml:space="preserve">                   Improvements other than buildings           5-35</w:t>
      </w:r>
    </w:p>
    <w:p w14:paraId="648ADFEC" w14:textId="77777777" w:rsidR="004A5436" w:rsidRPr="00A80698" w:rsidRDefault="004A5436" w:rsidP="00E55B80">
      <w:pPr>
        <w:rPr>
          <w:rFonts w:ascii="Times New Roman" w:hAnsi="Times New Roman" w:cs="Times New Roman"/>
          <w:sz w:val="24"/>
          <w:szCs w:val="24"/>
        </w:rPr>
      </w:pPr>
      <w:r w:rsidRPr="00A80698">
        <w:rPr>
          <w:rFonts w:ascii="Times New Roman" w:hAnsi="Times New Roman" w:cs="Times New Roman"/>
          <w:sz w:val="24"/>
          <w:szCs w:val="24"/>
        </w:rPr>
        <w:t xml:space="preserve">                   Equipment and furnishings                        5-10</w:t>
      </w:r>
    </w:p>
    <w:p w14:paraId="3EBD588C" w14:textId="77777777" w:rsidR="004A5436" w:rsidRPr="00A80698" w:rsidRDefault="004A5436" w:rsidP="00E55B80">
      <w:pPr>
        <w:rPr>
          <w:rFonts w:ascii="Times New Roman" w:hAnsi="Times New Roman" w:cs="Times New Roman"/>
          <w:sz w:val="24"/>
          <w:szCs w:val="24"/>
        </w:rPr>
      </w:pPr>
      <w:r w:rsidRPr="00A80698">
        <w:rPr>
          <w:rFonts w:ascii="Times New Roman" w:hAnsi="Times New Roman" w:cs="Times New Roman"/>
          <w:sz w:val="24"/>
          <w:szCs w:val="24"/>
        </w:rPr>
        <w:t xml:space="preserve">                   </w:t>
      </w:r>
      <w:r w:rsidR="00D96078" w:rsidRPr="00A80698">
        <w:rPr>
          <w:rFonts w:ascii="Times New Roman" w:hAnsi="Times New Roman" w:cs="Times New Roman"/>
          <w:sz w:val="24"/>
          <w:szCs w:val="24"/>
        </w:rPr>
        <w:t xml:space="preserve">Library Books                   </w:t>
      </w:r>
      <w:r w:rsidR="00A80698">
        <w:rPr>
          <w:rFonts w:ascii="Times New Roman" w:hAnsi="Times New Roman" w:cs="Times New Roman"/>
          <w:sz w:val="24"/>
          <w:szCs w:val="24"/>
        </w:rPr>
        <w:t xml:space="preserve">                           </w:t>
      </w:r>
      <w:r w:rsidR="00D96078" w:rsidRPr="00A80698">
        <w:rPr>
          <w:rFonts w:ascii="Times New Roman" w:hAnsi="Times New Roman" w:cs="Times New Roman"/>
          <w:sz w:val="24"/>
          <w:szCs w:val="24"/>
        </w:rPr>
        <w:t>10</w:t>
      </w:r>
    </w:p>
    <w:p w14:paraId="00FAB759" w14:textId="77777777" w:rsidR="00D96078" w:rsidRPr="00A80698" w:rsidRDefault="00D96078" w:rsidP="00E55B80">
      <w:pPr>
        <w:rPr>
          <w:rFonts w:ascii="Times New Roman" w:hAnsi="Times New Roman" w:cs="Times New Roman"/>
          <w:sz w:val="24"/>
          <w:szCs w:val="24"/>
        </w:rPr>
      </w:pPr>
      <w:r w:rsidRPr="00A80698">
        <w:rPr>
          <w:rFonts w:ascii="Times New Roman" w:hAnsi="Times New Roman" w:cs="Times New Roman"/>
          <w:sz w:val="24"/>
          <w:szCs w:val="24"/>
        </w:rPr>
        <w:t>Depreciable lives are assigned by the Purchasing Coordinator in the Fixed Asset Module at the time of acquisition.</w:t>
      </w:r>
    </w:p>
    <w:p w14:paraId="2D58858F" w14:textId="77777777" w:rsidR="00D6517A" w:rsidRPr="00A80698" w:rsidRDefault="00D6517A" w:rsidP="00EF5DE0">
      <w:pPr>
        <w:rPr>
          <w:rFonts w:ascii="Times New Roman" w:hAnsi="Times New Roman" w:cs="Times New Roman"/>
          <w:b/>
          <w:sz w:val="24"/>
          <w:szCs w:val="24"/>
        </w:rPr>
      </w:pPr>
      <w:r w:rsidRPr="00A80698">
        <w:rPr>
          <w:rFonts w:ascii="Times New Roman" w:hAnsi="Times New Roman" w:cs="Times New Roman"/>
          <w:b/>
          <w:sz w:val="24"/>
          <w:szCs w:val="24"/>
        </w:rPr>
        <w:t xml:space="preserve">Identification </w:t>
      </w:r>
    </w:p>
    <w:p w14:paraId="38088994" w14:textId="77777777" w:rsidR="00D6517A" w:rsidRPr="00A80698" w:rsidRDefault="00D6517A" w:rsidP="00EF5DE0">
      <w:pPr>
        <w:rPr>
          <w:rFonts w:ascii="Times New Roman" w:hAnsi="Times New Roman" w:cs="Times New Roman"/>
          <w:sz w:val="24"/>
          <w:szCs w:val="24"/>
        </w:rPr>
      </w:pPr>
      <w:r w:rsidRPr="00A80698">
        <w:rPr>
          <w:rFonts w:ascii="Times New Roman" w:hAnsi="Times New Roman" w:cs="Times New Roman"/>
          <w:sz w:val="24"/>
          <w:szCs w:val="24"/>
        </w:rPr>
        <w:t xml:space="preserve">A numbered bar code tag identifies items recorded in the fixed asset system. Maintaining a positive identification of assets is the primary purpose of tagging. All fixed assets must be tagged to provide the following: an accurate method of </w:t>
      </w:r>
      <w:r w:rsidR="00366493" w:rsidRPr="00A80698">
        <w:rPr>
          <w:rFonts w:ascii="Times New Roman" w:hAnsi="Times New Roman" w:cs="Times New Roman"/>
          <w:sz w:val="24"/>
          <w:szCs w:val="24"/>
        </w:rPr>
        <w:t xml:space="preserve">identifying individual assets, aid in the taking of a physical inventory, control the location of all physical assets, and provide a common reference for particular assets. </w:t>
      </w:r>
    </w:p>
    <w:p w14:paraId="3A92D4CF" w14:textId="77777777" w:rsidR="00E55B80" w:rsidRPr="00A80698" w:rsidRDefault="00E55B80" w:rsidP="00D6517A">
      <w:pPr>
        <w:rPr>
          <w:rFonts w:ascii="Times New Roman" w:hAnsi="Times New Roman" w:cs="Times New Roman"/>
          <w:sz w:val="24"/>
          <w:szCs w:val="24"/>
        </w:rPr>
      </w:pPr>
      <w:r w:rsidRPr="00A80698">
        <w:rPr>
          <w:rFonts w:ascii="Times New Roman" w:hAnsi="Times New Roman" w:cs="Times New Roman"/>
          <w:sz w:val="24"/>
          <w:szCs w:val="24"/>
        </w:rPr>
        <w:t>All fixed assets costing $</w:t>
      </w:r>
      <w:r w:rsidR="00912519" w:rsidRPr="00A80698">
        <w:rPr>
          <w:rFonts w:ascii="Times New Roman" w:hAnsi="Times New Roman" w:cs="Times New Roman"/>
          <w:sz w:val="24"/>
          <w:szCs w:val="24"/>
        </w:rPr>
        <w:t>1</w:t>
      </w:r>
      <w:r w:rsidR="00366493" w:rsidRPr="00A80698">
        <w:rPr>
          <w:rFonts w:ascii="Times New Roman" w:hAnsi="Times New Roman" w:cs="Times New Roman"/>
          <w:sz w:val="24"/>
          <w:szCs w:val="24"/>
        </w:rPr>
        <w:t>,</w:t>
      </w:r>
      <w:r w:rsidRPr="00A80698">
        <w:rPr>
          <w:rFonts w:ascii="Times New Roman" w:hAnsi="Times New Roman" w:cs="Times New Roman"/>
          <w:sz w:val="24"/>
          <w:szCs w:val="24"/>
        </w:rPr>
        <w:t xml:space="preserve">000 or more must be assigned a </w:t>
      </w:r>
      <w:r w:rsidR="00912519" w:rsidRPr="00A80698">
        <w:rPr>
          <w:rFonts w:ascii="Times New Roman" w:hAnsi="Times New Roman" w:cs="Times New Roman"/>
          <w:sz w:val="24"/>
          <w:szCs w:val="24"/>
        </w:rPr>
        <w:t>BSC</w:t>
      </w:r>
      <w:r w:rsidRPr="00A80698">
        <w:rPr>
          <w:rFonts w:ascii="Times New Roman" w:hAnsi="Times New Roman" w:cs="Times New Roman"/>
          <w:sz w:val="24"/>
          <w:szCs w:val="24"/>
        </w:rPr>
        <w:t xml:space="preserve"> property tag number. The </w:t>
      </w:r>
      <w:r w:rsidR="00345528" w:rsidRPr="00A80698">
        <w:rPr>
          <w:rFonts w:ascii="Times New Roman" w:hAnsi="Times New Roman" w:cs="Times New Roman"/>
          <w:sz w:val="24"/>
          <w:szCs w:val="24"/>
        </w:rPr>
        <w:t xml:space="preserve">Purchasing Coordinator </w:t>
      </w:r>
      <w:r w:rsidRPr="00A80698">
        <w:rPr>
          <w:rFonts w:ascii="Times New Roman" w:hAnsi="Times New Roman" w:cs="Times New Roman"/>
          <w:sz w:val="24"/>
          <w:szCs w:val="24"/>
        </w:rPr>
        <w:t>is responsible for controlling the property identification tags and is authorized to affix the property identification tags.</w:t>
      </w:r>
    </w:p>
    <w:p w14:paraId="2DFAE9DC" w14:textId="77777777" w:rsidR="00D6517A" w:rsidRPr="00A80698" w:rsidRDefault="00D6517A" w:rsidP="00E55B80">
      <w:pPr>
        <w:rPr>
          <w:rFonts w:ascii="Times New Roman" w:hAnsi="Times New Roman" w:cs="Times New Roman"/>
          <w:b/>
          <w:sz w:val="24"/>
          <w:szCs w:val="24"/>
        </w:rPr>
      </w:pPr>
      <w:r w:rsidRPr="00A80698">
        <w:rPr>
          <w:rFonts w:ascii="Times New Roman" w:hAnsi="Times New Roman" w:cs="Times New Roman"/>
          <w:b/>
          <w:sz w:val="24"/>
          <w:szCs w:val="24"/>
        </w:rPr>
        <w:t xml:space="preserve">Inventory </w:t>
      </w:r>
    </w:p>
    <w:p w14:paraId="0DEA5C8A" w14:textId="77777777" w:rsidR="0044553D" w:rsidRPr="00A80698" w:rsidRDefault="0044553D" w:rsidP="00E55B80">
      <w:pPr>
        <w:rPr>
          <w:rFonts w:ascii="Times New Roman" w:hAnsi="Times New Roman" w:cs="Times New Roman"/>
          <w:sz w:val="24"/>
          <w:szCs w:val="24"/>
        </w:rPr>
      </w:pPr>
      <w:r w:rsidRPr="00A80698">
        <w:rPr>
          <w:rFonts w:ascii="Times New Roman" w:hAnsi="Times New Roman" w:cs="Times New Roman"/>
          <w:sz w:val="24"/>
          <w:szCs w:val="24"/>
        </w:rPr>
        <w:t>An inventory of all property, plant</w:t>
      </w:r>
      <w:r w:rsidR="00345528" w:rsidRPr="00A80698">
        <w:rPr>
          <w:rFonts w:ascii="Times New Roman" w:hAnsi="Times New Roman" w:cs="Times New Roman"/>
          <w:sz w:val="24"/>
          <w:szCs w:val="24"/>
        </w:rPr>
        <w:t>,</w:t>
      </w:r>
      <w:r w:rsidRPr="00A80698">
        <w:rPr>
          <w:rFonts w:ascii="Times New Roman" w:hAnsi="Times New Roman" w:cs="Times New Roman"/>
          <w:sz w:val="24"/>
          <w:szCs w:val="24"/>
        </w:rPr>
        <w:t xml:space="preserve"> and equipment will be conducted no less than every five years.  It is the responsibility of each department to keep track of and appropriately document the assets in their areas.  The inventory will consist of </w:t>
      </w:r>
      <w:r w:rsidR="00366493" w:rsidRPr="00A80698">
        <w:rPr>
          <w:rFonts w:ascii="Times New Roman" w:hAnsi="Times New Roman" w:cs="Times New Roman"/>
          <w:sz w:val="24"/>
          <w:szCs w:val="24"/>
        </w:rPr>
        <w:t xml:space="preserve">the following: </w:t>
      </w:r>
      <w:r w:rsidRPr="00A80698">
        <w:rPr>
          <w:rFonts w:ascii="Times New Roman" w:hAnsi="Times New Roman" w:cs="Times New Roman"/>
          <w:sz w:val="24"/>
          <w:szCs w:val="24"/>
        </w:rPr>
        <w:t>an actual physical count, a review of the description of the item in the fixed asset sub-ledger for accuracy, and a review of the dollar amount of the item for reasonableness.</w:t>
      </w:r>
    </w:p>
    <w:p w14:paraId="72ECD5C6" w14:textId="77777777" w:rsidR="00213C12" w:rsidRPr="00A80698" w:rsidRDefault="00213C12" w:rsidP="00213C12">
      <w:pPr>
        <w:rPr>
          <w:rFonts w:ascii="Times New Roman" w:hAnsi="Times New Roman" w:cs="Times New Roman"/>
          <w:b/>
          <w:sz w:val="24"/>
          <w:szCs w:val="24"/>
        </w:rPr>
      </w:pPr>
      <w:r w:rsidRPr="00A80698">
        <w:rPr>
          <w:rFonts w:ascii="Times New Roman" w:hAnsi="Times New Roman" w:cs="Times New Roman"/>
          <w:b/>
          <w:sz w:val="24"/>
          <w:szCs w:val="24"/>
        </w:rPr>
        <w:t>Procedure for Inventory</w:t>
      </w:r>
    </w:p>
    <w:p w14:paraId="02D1FD40" w14:textId="77777777" w:rsidR="00213C12" w:rsidRPr="00A80698" w:rsidRDefault="00213C12" w:rsidP="00213C12">
      <w:pPr>
        <w:rPr>
          <w:rFonts w:ascii="Times New Roman" w:hAnsi="Times New Roman" w:cs="Times New Roman"/>
          <w:sz w:val="24"/>
          <w:szCs w:val="24"/>
        </w:rPr>
      </w:pPr>
      <w:r w:rsidRPr="00A80698">
        <w:rPr>
          <w:rFonts w:ascii="Times New Roman" w:hAnsi="Times New Roman" w:cs="Times New Roman"/>
          <w:sz w:val="24"/>
          <w:szCs w:val="24"/>
        </w:rPr>
        <w:t>1</w:t>
      </w:r>
      <w:r w:rsidR="00AE4F58" w:rsidRPr="00A80698">
        <w:rPr>
          <w:rFonts w:ascii="Times New Roman" w:hAnsi="Times New Roman" w:cs="Times New Roman"/>
          <w:sz w:val="24"/>
          <w:szCs w:val="24"/>
        </w:rPr>
        <w:t>.</w:t>
      </w:r>
      <w:r w:rsidRPr="00A80698">
        <w:rPr>
          <w:rFonts w:ascii="Times New Roman" w:hAnsi="Times New Roman" w:cs="Times New Roman"/>
          <w:sz w:val="24"/>
          <w:szCs w:val="24"/>
        </w:rPr>
        <w:tab/>
        <w:t>Each department will be notified of the inventory dates.</w:t>
      </w:r>
    </w:p>
    <w:p w14:paraId="4CED3E84" w14:textId="77777777" w:rsidR="00213C12" w:rsidRPr="00A80698" w:rsidRDefault="00213C12" w:rsidP="00213C12">
      <w:pPr>
        <w:rPr>
          <w:rFonts w:ascii="Times New Roman" w:hAnsi="Times New Roman" w:cs="Times New Roman"/>
          <w:sz w:val="24"/>
          <w:szCs w:val="24"/>
        </w:rPr>
      </w:pPr>
      <w:r w:rsidRPr="00A80698">
        <w:rPr>
          <w:rFonts w:ascii="Times New Roman" w:hAnsi="Times New Roman" w:cs="Times New Roman"/>
          <w:sz w:val="24"/>
          <w:szCs w:val="24"/>
        </w:rPr>
        <w:t>2</w:t>
      </w:r>
      <w:r w:rsidR="00AE4F58" w:rsidRPr="00A80698">
        <w:rPr>
          <w:rFonts w:ascii="Times New Roman" w:hAnsi="Times New Roman" w:cs="Times New Roman"/>
          <w:sz w:val="24"/>
          <w:szCs w:val="24"/>
        </w:rPr>
        <w:t>.</w:t>
      </w:r>
      <w:r w:rsidRPr="00A80698">
        <w:rPr>
          <w:rFonts w:ascii="Times New Roman" w:hAnsi="Times New Roman" w:cs="Times New Roman"/>
          <w:sz w:val="24"/>
          <w:szCs w:val="24"/>
        </w:rPr>
        <w:tab/>
        <w:t>Fixed Assets Equipment Report</w:t>
      </w:r>
      <w:r w:rsidR="00EA793F" w:rsidRPr="00A80698">
        <w:rPr>
          <w:rFonts w:ascii="Times New Roman" w:hAnsi="Times New Roman" w:cs="Times New Roman"/>
          <w:sz w:val="24"/>
          <w:szCs w:val="24"/>
        </w:rPr>
        <w:t>s are</w:t>
      </w:r>
      <w:r w:rsidR="004A3F22">
        <w:rPr>
          <w:rFonts w:ascii="Times New Roman" w:hAnsi="Times New Roman" w:cs="Times New Roman"/>
          <w:sz w:val="24"/>
          <w:szCs w:val="24"/>
        </w:rPr>
        <w:t xml:space="preserve"> to be provided from Colleague</w:t>
      </w:r>
      <w:r w:rsidRPr="00A80698">
        <w:rPr>
          <w:rFonts w:ascii="Times New Roman" w:hAnsi="Times New Roman" w:cs="Times New Roman"/>
          <w:sz w:val="24"/>
          <w:szCs w:val="24"/>
        </w:rPr>
        <w:t xml:space="preserve">. </w:t>
      </w:r>
    </w:p>
    <w:p w14:paraId="4484259F" w14:textId="77777777" w:rsidR="00213C12" w:rsidRDefault="00213C12" w:rsidP="00EF5DE0">
      <w:pPr>
        <w:ind w:left="720" w:hanging="720"/>
        <w:rPr>
          <w:rFonts w:ascii="Times New Roman" w:hAnsi="Times New Roman" w:cs="Times New Roman"/>
          <w:sz w:val="24"/>
          <w:szCs w:val="24"/>
        </w:rPr>
      </w:pPr>
      <w:r w:rsidRPr="00A80698">
        <w:rPr>
          <w:rFonts w:ascii="Times New Roman" w:hAnsi="Times New Roman" w:cs="Times New Roman"/>
          <w:sz w:val="24"/>
          <w:szCs w:val="24"/>
        </w:rPr>
        <w:t>3</w:t>
      </w:r>
      <w:r w:rsidR="00AE4F58" w:rsidRPr="00A80698">
        <w:rPr>
          <w:rFonts w:ascii="Times New Roman" w:hAnsi="Times New Roman" w:cs="Times New Roman"/>
          <w:sz w:val="24"/>
          <w:szCs w:val="24"/>
        </w:rPr>
        <w:t>.</w:t>
      </w:r>
      <w:r w:rsidRPr="00A80698">
        <w:rPr>
          <w:rFonts w:ascii="Times New Roman" w:hAnsi="Times New Roman" w:cs="Times New Roman"/>
          <w:sz w:val="24"/>
          <w:szCs w:val="24"/>
        </w:rPr>
        <w:tab/>
        <w:t xml:space="preserve">Each item on the Fixed Asset </w:t>
      </w:r>
      <w:r w:rsidR="00AE4F58" w:rsidRPr="00A80698">
        <w:rPr>
          <w:rFonts w:ascii="Times New Roman" w:hAnsi="Times New Roman" w:cs="Times New Roman"/>
          <w:sz w:val="24"/>
          <w:szCs w:val="24"/>
        </w:rPr>
        <w:t>D</w:t>
      </w:r>
      <w:r w:rsidRPr="00A80698">
        <w:rPr>
          <w:rFonts w:ascii="Times New Roman" w:hAnsi="Times New Roman" w:cs="Times New Roman"/>
          <w:sz w:val="24"/>
          <w:szCs w:val="24"/>
        </w:rPr>
        <w:t>etail will be noted as located by initialing</w:t>
      </w:r>
      <w:r w:rsidR="00366493" w:rsidRPr="00A80698">
        <w:rPr>
          <w:rFonts w:ascii="Times New Roman" w:hAnsi="Times New Roman" w:cs="Times New Roman"/>
          <w:sz w:val="24"/>
          <w:szCs w:val="24"/>
        </w:rPr>
        <w:t xml:space="preserve"> next to </w:t>
      </w:r>
      <w:r w:rsidRPr="00A80698">
        <w:rPr>
          <w:rFonts w:ascii="Times New Roman" w:hAnsi="Times New Roman" w:cs="Times New Roman"/>
          <w:sz w:val="24"/>
          <w:szCs w:val="24"/>
        </w:rPr>
        <w:t>the item</w:t>
      </w:r>
      <w:r w:rsidR="00366493" w:rsidRPr="00A80698">
        <w:rPr>
          <w:rFonts w:ascii="Times New Roman" w:hAnsi="Times New Roman" w:cs="Times New Roman"/>
          <w:sz w:val="24"/>
          <w:szCs w:val="24"/>
        </w:rPr>
        <w:t xml:space="preserve"> on the report</w:t>
      </w:r>
      <w:r w:rsidRPr="00A80698">
        <w:rPr>
          <w:rFonts w:ascii="Times New Roman" w:hAnsi="Times New Roman" w:cs="Times New Roman"/>
          <w:sz w:val="24"/>
          <w:szCs w:val="24"/>
        </w:rPr>
        <w:t>.</w:t>
      </w:r>
    </w:p>
    <w:p w14:paraId="1CA4232D" w14:textId="77777777" w:rsidR="00E850DB" w:rsidRPr="00E850DB" w:rsidRDefault="00E850DB" w:rsidP="00E850DB">
      <w:pPr>
        <w:rPr>
          <w:rFonts w:ascii="Times New Roman" w:hAnsi="Times New Roman" w:cs="Times New Roman"/>
          <w:b/>
          <w:sz w:val="24"/>
          <w:szCs w:val="24"/>
        </w:rPr>
      </w:pPr>
      <w:r w:rsidRPr="00A80698">
        <w:rPr>
          <w:rFonts w:ascii="Times New Roman" w:hAnsi="Times New Roman" w:cs="Times New Roman"/>
          <w:b/>
          <w:sz w:val="24"/>
          <w:szCs w:val="24"/>
        </w:rPr>
        <w:lastRenderedPageBreak/>
        <w:t>Procedure for Inventory</w:t>
      </w:r>
      <w:r>
        <w:rPr>
          <w:rFonts w:ascii="Times New Roman" w:hAnsi="Times New Roman" w:cs="Times New Roman"/>
          <w:b/>
          <w:sz w:val="24"/>
          <w:szCs w:val="24"/>
        </w:rPr>
        <w:t xml:space="preserve"> (Continued)</w:t>
      </w:r>
    </w:p>
    <w:p w14:paraId="5FE623BA" w14:textId="77777777" w:rsidR="00213C12" w:rsidRDefault="00213C12" w:rsidP="00213C12">
      <w:pPr>
        <w:ind w:left="720" w:hanging="720"/>
        <w:rPr>
          <w:rFonts w:ascii="Times New Roman" w:hAnsi="Times New Roman" w:cs="Times New Roman"/>
          <w:sz w:val="24"/>
          <w:szCs w:val="24"/>
        </w:rPr>
      </w:pPr>
      <w:r w:rsidRPr="00A80698">
        <w:rPr>
          <w:rFonts w:ascii="Times New Roman" w:hAnsi="Times New Roman" w:cs="Times New Roman"/>
          <w:sz w:val="24"/>
          <w:szCs w:val="24"/>
        </w:rPr>
        <w:t>4</w:t>
      </w:r>
      <w:r w:rsidR="00AE4F58" w:rsidRPr="00A80698">
        <w:rPr>
          <w:rFonts w:ascii="Times New Roman" w:hAnsi="Times New Roman" w:cs="Times New Roman"/>
          <w:sz w:val="24"/>
          <w:szCs w:val="24"/>
        </w:rPr>
        <w:t>.</w:t>
      </w:r>
      <w:r w:rsidRPr="00A80698">
        <w:rPr>
          <w:rFonts w:ascii="Times New Roman" w:hAnsi="Times New Roman" w:cs="Times New Roman"/>
          <w:sz w:val="24"/>
          <w:szCs w:val="24"/>
        </w:rPr>
        <w:tab/>
        <w:t xml:space="preserve">If an item is listed on the Fixed Asset </w:t>
      </w:r>
      <w:r w:rsidR="00EB1DF7">
        <w:rPr>
          <w:rFonts w:ascii="Times New Roman" w:hAnsi="Times New Roman" w:cs="Times New Roman"/>
          <w:sz w:val="24"/>
          <w:szCs w:val="24"/>
        </w:rPr>
        <w:t>D</w:t>
      </w:r>
      <w:r w:rsidRPr="00A80698">
        <w:rPr>
          <w:rFonts w:ascii="Times New Roman" w:hAnsi="Times New Roman" w:cs="Times New Roman"/>
          <w:sz w:val="24"/>
          <w:szCs w:val="24"/>
        </w:rPr>
        <w:t xml:space="preserve">etail and is not in the department, it should be noted </w:t>
      </w:r>
      <w:r w:rsidR="00D5152D" w:rsidRPr="00A80698">
        <w:rPr>
          <w:rFonts w:ascii="Times New Roman" w:hAnsi="Times New Roman" w:cs="Times New Roman"/>
          <w:sz w:val="24"/>
          <w:szCs w:val="24"/>
        </w:rPr>
        <w:t>as not</w:t>
      </w:r>
      <w:r w:rsidRPr="00A80698">
        <w:rPr>
          <w:rFonts w:ascii="Times New Roman" w:hAnsi="Times New Roman" w:cs="Times New Roman"/>
          <w:sz w:val="24"/>
          <w:szCs w:val="24"/>
        </w:rPr>
        <w:t xml:space="preserve"> found and a Property Transaction Form is to be completed. The appropriate “Item Activity” should be noted, for example, broken and removed, transferred to another department, etc.</w:t>
      </w:r>
    </w:p>
    <w:p w14:paraId="1AF5811F" w14:textId="77777777" w:rsidR="00213C12" w:rsidRPr="00A80698" w:rsidRDefault="00213C12" w:rsidP="00213C12">
      <w:pPr>
        <w:ind w:left="720" w:hanging="720"/>
        <w:rPr>
          <w:rFonts w:ascii="Times New Roman" w:hAnsi="Times New Roman" w:cs="Times New Roman"/>
          <w:sz w:val="24"/>
          <w:szCs w:val="24"/>
        </w:rPr>
      </w:pPr>
      <w:r w:rsidRPr="00A80698">
        <w:rPr>
          <w:rFonts w:ascii="Times New Roman" w:hAnsi="Times New Roman" w:cs="Times New Roman"/>
          <w:sz w:val="24"/>
          <w:szCs w:val="24"/>
        </w:rPr>
        <w:t>5</w:t>
      </w:r>
      <w:r w:rsidR="00AE4F58" w:rsidRPr="00A80698">
        <w:rPr>
          <w:rFonts w:ascii="Times New Roman" w:hAnsi="Times New Roman" w:cs="Times New Roman"/>
          <w:sz w:val="24"/>
          <w:szCs w:val="24"/>
        </w:rPr>
        <w:t>.</w:t>
      </w:r>
      <w:r w:rsidRPr="00A80698">
        <w:rPr>
          <w:rFonts w:ascii="Times New Roman" w:hAnsi="Times New Roman" w:cs="Times New Roman"/>
          <w:sz w:val="24"/>
          <w:szCs w:val="24"/>
        </w:rPr>
        <w:tab/>
        <w:t>If an item is in the department</w:t>
      </w:r>
      <w:r w:rsidR="00366493" w:rsidRPr="00A80698">
        <w:rPr>
          <w:rFonts w:ascii="Times New Roman" w:hAnsi="Times New Roman" w:cs="Times New Roman"/>
          <w:sz w:val="24"/>
          <w:szCs w:val="24"/>
        </w:rPr>
        <w:t>,</w:t>
      </w:r>
      <w:r w:rsidRPr="00A80698">
        <w:rPr>
          <w:rFonts w:ascii="Times New Roman" w:hAnsi="Times New Roman" w:cs="Times New Roman"/>
          <w:sz w:val="24"/>
          <w:szCs w:val="24"/>
        </w:rPr>
        <w:t xml:space="preserve"> is not on the Fixed Asset </w:t>
      </w:r>
      <w:r w:rsidR="00EB1DF7">
        <w:rPr>
          <w:rFonts w:ascii="Times New Roman" w:hAnsi="Times New Roman" w:cs="Times New Roman"/>
          <w:sz w:val="24"/>
          <w:szCs w:val="24"/>
        </w:rPr>
        <w:t>D</w:t>
      </w:r>
      <w:r w:rsidRPr="00A80698">
        <w:rPr>
          <w:rFonts w:ascii="Times New Roman" w:hAnsi="Times New Roman" w:cs="Times New Roman"/>
          <w:sz w:val="24"/>
          <w:szCs w:val="24"/>
        </w:rPr>
        <w:t>etail</w:t>
      </w:r>
      <w:r w:rsidR="00366493" w:rsidRPr="00A80698">
        <w:rPr>
          <w:rFonts w:ascii="Times New Roman" w:hAnsi="Times New Roman" w:cs="Times New Roman"/>
          <w:sz w:val="24"/>
          <w:szCs w:val="24"/>
        </w:rPr>
        <w:t>,</w:t>
      </w:r>
      <w:r w:rsidRPr="00A80698">
        <w:rPr>
          <w:rFonts w:ascii="Times New Roman" w:hAnsi="Times New Roman" w:cs="Times New Roman"/>
          <w:sz w:val="24"/>
          <w:szCs w:val="24"/>
        </w:rPr>
        <w:t xml:space="preserve"> and is tagged, the complete Fixed Asset </w:t>
      </w:r>
      <w:r w:rsidR="00AE4F58" w:rsidRPr="00A80698">
        <w:rPr>
          <w:rFonts w:ascii="Times New Roman" w:hAnsi="Times New Roman" w:cs="Times New Roman"/>
          <w:sz w:val="24"/>
          <w:szCs w:val="24"/>
        </w:rPr>
        <w:t>D</w:t>
      </w:r>
      <w:r w:rsidRPr="00A80698">
        <w:rPr>
          <w:rFonts w:ascii="Times New Roman" w:hAnsi="Times New Roman" w:cs="Times New Roman"/>
          <w:sz w:val="24"/>
          <w:szCs w:val="24"/>
        </w:rPr>
        <w:t xml:space="preserve">etail should be reviewed to determine the existence of the item in another department/area. If the item is located in another department of the Fixed Asset </w:t>
      </w:r>
      <w:r w:rsidR="00AE4F58" w:rsidRPr="00A80698">
        <w:rPr>
          <w:rFonts w:ascii="Times New Roman" w:hAnsi="Times New Roman" w:cs="Times New Roman"/>
          <w:sz w:val="24"/>
          <w:szCs w:val="24"/>
        </w:rPr>
        <w:t>D</w:t>
      </w:r>
      <w:r w:rsidRPr="00A80698">
        <w:rPr>
          <w:rFonts w:ascii="Times New Roman" w:hAnsi="Times New Roman" w:cs="Times New Roman"/>
          <w:sz w:val="24"/>
          <w:szCs w:val="24"/>
        </w:rPr>
        <w:t xml:space="preserve">etail, then that is to be noted on the Property Transaction Form in the </w:t>
      </w:r>
      <w:r w:rsidR="00AE4F58" w:rsidRPr="00A80698">
        <w:rPr>
          <w:rFonts w:ascii="Times New Roman" w:hAnsi="Times New Roman" w:cs="Times New Roman"/>
          <w:sz w:val="24"/>
          <w:szCs w:val="24"/>
        </w:rPr>
        <w:t>t</w:t>
      </w:r>
      <w:r w:rsidRPr="00A80698">
        <w:rPr>
          <w:rFonts w:ascii="Times New Roman" w:hAnsi="Times New Roman" w:cs="Times New Roman"/>
          <w:sz w:val="24"/>
          <w:szCs w:val="24"/>
        </w:rPr>
        <w:t>ransfer section. If the item is not located, then the appropriate section of the Property Transaction Form is to be completed.</w:t>
      </w:r>
    </w:p>
    <w:p w14:paraId="576740FA" w14:textId="77777777" w:rsidR="00B27E79" w:rsidRPr="00A80698" w:rsidRDefault="00D02D99" w:rsidP="00EF5DE0">
      <w:pPr>
        <w:ind w:left="720" w:hanging="720"/>
        <w:rPr>
          <w:rFonts w:ascii="Times New Roman" w:hAnsi="Times New Roman" w:cs="Times New Roman"/>
          <w:sz w:val="24"/>
          <w:szCs w:val="24"/>
        </w:rPr>
      </w:pPr>
      <w:r w:rsidRPr="00A80698">
        <w:rPr>
          <w:rFonts w:ascii="Times New Roman" w:hAnsi="Times New Roman" w:cs="Times New Roman"/>
          <w:sz w:val="24"/>
          <w:szCs w:val="24"/>
        </w:rPr>
        <w:t xml:space="preserve">6. </w:t>
      </w:r>
      <w:r w:rsidRPr="00A80698">
        <w:rPr>
          <w:rFonts w:ascii="Times New Roman" w:hAnsi="Times New Roman" w:cs="Times New Roman"/>
          <w:sz w:val="24"/>
          <w:szCs w:val="24"/>
        </w:rPr>
        <w:tab/>
        <w:t>After completion of the physical inventory, a reconciliation of missing items shall be</w:t>
      </w:r>
      <w:r w:rsidR="00934357" w:rsidRPr="00A80698">
        <w:rPr>
          <w:rFonts w:ascii="Times New Roman" w:hAnsi="Times New Roman" w:cs="Times New Roman"/>
          <w:sz w:val="24"/>
          <w:szCs w:val="24"/>
        </w:rPr>
        <w:t xml:space="preserve"> </w:t>
      </w:r>
      <w:r w:rsidRPr="00A80698">
        <w:rPr>
          <w:rFonts w:ascii="Times New Roman" w:hAnsi="Times New Roman" w:cs="Times New Roman"/>
          <w:sz w:val="24"/>
          <w:szCs w:val="24"/>
        </w:rPr>
        <w:t xml:space="preserve">conducted by the </w:t>
      </w:r>
      <w:r w:rsidR="00345528" w:rsidRPr="00A80698">
        <w:rPr>
          <w:rFonts w:ascii="Times New Roman" w:hAnsi="Times New Roman" w:cs="Times New Roman"/>
          <w:sz w:val="24"/>
          <w:szCs w:val="24"/>
        </w:rPr>
        <w:t xml:space="preserve">Finance </w:t>
      </w:r>
      <w:r w:rsidRPr="00A80698">
        <w:rPr>
          <w:rFonts w:ascii="Times New Roman" w:hAnsi="Times New Roman" w:cs="Times New Roman"/>
          <w:sz w:val="24"/>
          <w:szCs w:val="24"/>
        </w:rPr>
        <w:t>office. The reconciliation is reviewed by the Controller approving any adjustments to the general ledger records.</w:t>
      </w:r>
    </w:p>
    <w:p w14:paraId="2F3491EF" w14:textId="77777777" w:rsidR="00E55B80" w:rsidRPr="00A80698" w:rsidRDefault="00213C12" w:rsidP="00B27E79">
      <w:pPr>
        <w:ind w:left="720" w:hanging="720"/>
        <w:rPr>
          <w:rFonts w:ascii="Times New Roman" w:hAnsi="Times New Roman" w:cs="Times New Roman"/>
          <w:b/>
          <w:sz w:val="24"/>
          <w:szCs w:val="24"/>
        </w:rPr>
      </w:pPr>
      <w:r w:rsidRPr="00A80698">
        <w:rPr>
          <w:rFonts w:ascii="Times New Roman" w:hAnsi="Times New Roman" w:cs="Times New Roman"/>
          <w:b/>
          <w:sz w:val="24"/>
          <w:szCs w:val="24"/>
        </w:rPr>
        <w:t>Transfers</w:t>
      </w:r>
    </w:p>
    <w:p w14:paraId="0ECF52DF" w14:textId="77777777" w:rsidR="00213C12" w:rsidRPr="00A80698" w:rsidRDefault="00213C12" w:rsidP="00213C12">
      <w:pPr>
        <w:ind w:firstLine="720"/>
        <w:rPr>
          <w:rFonts w:ascii="Times New Roman" w:hAnsi="Times New Roman" w:cs="Times New Roman"/>
          <w:sz w:val="24"/>
          <w:szCs w:val="24"/>
        </w:rPr>
      </w:pPr>
      <w:r w:rsidRPr="00A80698">
        <w:rPr>
          <w:rFonts w:ascii="Times New Roman" w:hAnsi="Times New Roman" w:cs="Times New Roman"/>
          <w:sz w:val="24"/>
          <w:szCs w:val="24"/>
        </w:rPr>
        <w:t>Transfers can be made in the following ways:</w:t>
      </w:r>
    </w:p>
    <w:p w14:paraId="42AAEEB5" w14:textId="77777777" w:rsidR="00213C12" w:rsidRPr="00F07CA3" w:rsidRDefault="00213C12" w:rsidP="00F07CA3">
      <w:pPr>
        <w:pStyle w:val="ListParagraph"/>
        <w:numPr>
          <w:ilvl w:val="0"/>
          <w:numId w:val="12"/>
        </w:numPr>
        <w:rPr>
          <w:rFonts w:ascii="Times New Roman" w:hAnsi="Times New Roman" w:cs="Times New Roman"/>
          <w:sz w:val="24"/>
          <w:szCs w:val="24"/>
        </w:rPr>
      </w:pPr>
      <w:r w:rsidRPr="00F07CA3">
        <w:rPr>
          <w:rFonts w:ascii="Times New Roman" w:hAnsi="Times New Roman" w:cs="Times New Roman"/>
          <w:sz w:val="24"/>
          <w:szCs w:val="24"/>
        </w:rPr>
        <w:t>Moved from one location to another.</w:t>
      </w:r>
    </w:p>
    <w:p w14:paraId="32946A59" w14:textId="77777777" w:rsidR="00213C12" w:rsidRPr="00F07CA3" w:rsidRDefault="00213C12" w:rsidP="00F07CA3">
      <w:pPr>
        <w:pStyle w:val="ListParagraph"/>
        <w:numPr>
          <w:ilvl w:val="0"/>
          <w:numId w:val="14"/>
        </w:numPr>
        <w:rPr>
          <w:rFonts w:ascii="Times New Roman" w:hAnsi="Times New Roman" w:cs="Times New Roman"/>
          <w:sz w:val="24"/>
          <w:szCs w:val="24"/>
        </w:rPr>
      </w:pPr>
      <w:r w:rsidRPr="00F07CA3">
        <w:rPr>
          <w:rFonts w:ascii="Times New Roman" w:hAnsi="Times New Roman" w:cs="Times New Roman"/>
          <w:sz w:val="24"/>
          <w:szCs w:val="24"/>
        </w:rPr>
        <w:t>Moved to the surplus storage room.</w:t>
      </w:r>
    </w:p>
    <w:p w14:paraId="02C0B4F3" w14:textId="77777777" w:rsidR="00213C12" w:rsidRPr="00A80698" w:rsidRDefault="00213C12" w:rsidP="00213C12">
      <w:pPr>
        <w:ind w:firstLine="720"/>
        <w:rPr>
          <w:rFonts w:ascii="Times New Roman" w:hAnsi="Times New Roman" w:cs="Times New Roman"/>
          <w:sz w:val="24"/>
          <w:szCs w:val="24"/>
        </w:rPr>
      </w:pPr>
      <w:r w:rsidRPr="00A80698">
        <w:rPr>
          <w:rFonts w:ascii="Times New Roman" w:hAnsi="Times New Roman" w:cs="Times New Roman"/>
          <w:sz w:val="24"/>
          <w:szCs w:val="24"/>
        </w:rPr>
        <w:t>Equipment may be transferred for the following reasons:</w:t>
      </w:r>
    </w:p>
    <w:p w14:paraId="35EA6EDF" w14:textId="77777777" w:rsidR="00213C12" w:rsidRPr="00F07CA3" w:rsidRDefault="00213C12" w:rsidP="00F07CA3">
      <w:pPr>
        <w:pStyle w:val="ListParagraph"/>
        <w:numPr>
          <w:ilvl w:val="0"/>
          <w:numId w:val="10"/>
        </w:numPr>
        <w:rPr>
          <w:rFonts w:ascii="Times New Roman" w:hAnsi="Times New Roman" w:cs="Times New Roman"/>
          <w:sz w:val="24"/>
          <w:szCs w:val="24"/>
        </w:rPr>
      </w:pPr>
      <w:r w:rsidRPr="00F07CA3">
        <w:rPr>
          <w:rFonts w:ascii="Times New Roman" w:hAnsi="Times New Roman" w:cs="Times New Roman"/>
          <w:sz w:val="24"/>
          <w:szCs w:val="24"/>
        </w:rPr>
        <w:t>Department no longer needs the equipment</w:t>
      </w:r>
      <w:r w:rsidR="00345528" w:rsidRPr="00F07CA3">
        <w:rPr>
          <w:rFonts w:ascii="Times New Roman" w:hAnsi="Times New Roman" w:cs="Times New Roman"/>
          <w:sz w:val="24"/>
          <w:szCs w:val="24"/>
        </w:rPr>
        <w:t>,</w:t>
      </w:r>
      <w:r w:rsidRPr="00F07CA3">
        <w:rPr>
          <w:rFonts w:ascii="Times New Roman" w:hAnsi="Times New Roman" w:cs="Times New Roman"/>
          <w:sz w:val="24"/>
          <w:szCs w:val="24"/>
        </w:rPr>
        <w:t xml:space="preserve"> but it is still useable.</w:t>
      </w:r>
    </w:p>
    <w:p w14:paraId="7DAC3B60" w14:textId="77777777" w:rsidR="00213C12" w:rsidRPr="00F07CA3" w:rsidRDefault="00213C12" w:rsidP="00F07CA3">
      <w:pPr>
        <w:pStyle w:val="ListParagraph"/>
        <w:numPr>
          <w:ilvl w:val="0"/>
          <w:numId w:val="8"/>
        </w:numPr>
        <w:rPr>
          <w:rFonts w:ascii="Times New Roman" w:hAnsi="Times New Roman" w:cs="Times New Roman"/>
          <w:sz w:val="24"/>
          <w:szCs w:val="24"/>
        </w:rPr>
      </w:pPr>
      <w:r w:rsidRPr="00F07CA3">
        <w:rPr>
          <w:rFonts w:ascii="Times New Roman" w:hAnsi="Times New Roman" w:cs="Times New Roman"/>
          <w:sz w:val="24"/>
          <w:szCs w:val="24"/>
        </w:rPr>
        <w:t>A physical move on campus with the department or employee has taken place.</w:t>
      </w:r>
    </w:p>
    <w:p w14:paraId="536EC4F7" w14:textId="77777777" w:rsidR="00213C12" w:rsidRPr="00F07CA3" w:rsidRDefault="00213C12" w:rsidP="00F07CA3">
      <w:pPr>
        <w:pStyle w:val="ListParagraph"/>
        <w:numPr>
          <w:ilvl w:val="0"/>
          <w:numId w:val="6"/>
        </w:numPr>
        <w:rPr>
          <w:rFonts w:ascii="Times New Roman" w:hAnsi="Times New Roman" w:cs="Times New Roman"/>
          <w:sz w:val="24"/>
          <w:szCs w:val="24"/>
        </w:rPr>
      </w:pPr>
      <w:r w:rsidRPr="00F07CA3">
        <w:rPr>
          <w:rFonts w:ascii="Times New Roman" w:hAnsi="Times New Roman" w:cs="Times New Roman"/>
          <w:sz w:val="24"/>
          <w:szCs w:val="24"/>
        </w:rPr>
        <w:t>A need exists for the equipment in another area on campus.</w:t>
      </w:r>
    </w:p>
    <w:p w14:paraId="5B871191" w14:textId="77777777" w:rsidR="00213C12" w:rsidRPr="00A80698" w:rsidRDefault="00213C12" w:rsidP="00934357">
      <w:pPr>
        <w:ind w:firstLine="720"/>
        <w:rPr>
          <w:rFonts w:ascii="Times New Roman" w:hAnsi="Times New Roman" w:cs="Times New Roman"/>
          <w:b/>
          <w:sz w:val="24"/>
          <w:szCs w:val="24"/>
        </w:rPr>
      </w:pPr>
      <w:r w:rsidRPr="00A80698">
        <w:rPr>
          <w:rFonts w:ascii="Times New Roman" w:hAnsi="Times New Roman" w:cs="Times New Roman"/>
          <w:b/>
          <w:sz w:val="24"/>
          <w:szCs w:val="24"/>
        </w:rPr>
        <w:t>Procedure:</w:t>
      </w:r>
    </w:p>
    <w:p w14:paraId="67B9DFB5" w14:textId="77777777" w:rsidR="0085617C" w:rsidRPr="00F07CA3" w:rsidRDefault="00213C12" w:rsidP="00F07CA3">
      <w:pPr>
        <w:pStyle w:val="ListParagraph"/>
        <w:numPr>
          <w:ilvl w:val="0"/>
          <w:numId w:val="4"/>
        </w:numPr>
        <w:rPr>
          <w:rFonts w:ascii="Times New Roman" w:hAnsi="Times New Roman" w:cs="Times New Roman"/>
          <w:sz w:val="24"/>
          <w:szCs w:val="24"/>
        </w:rPr>
      </w:pPr>
      <w:r w:rsidRPr="00F07CA3">
        <w:rPr>
          <w:rFonts w:ascii="Times New Roman" w:hAnsi="Times New Roman" w:cs="Times New Roman"/>
          <w:sz w:val="24"/>
          <w:szCs w:val="24"/>
        </w:rPr>
        <w:t xml:space="preserve">Complete a Property Transaction Form and submit to </w:t>
      </w:r>
      <w:r w:rsidR="006A5ECC" w:rsidRPr="00AB2013">
        <w:rPr>
          <w:rFonts w:ascii="Times New Roman" w:hAnsi="Times New Roman" w:cs="Times New Roman"/>
          <w:sz w:val="24"/>
          <w:szCs w:val="24"/>
        </w:rPr>
        <w:t xml:space="preserve">a </w:t>
      </w:r>
      <w:r w:rsidR="00306478" w:rsidRPr="00AB2013">
        <w:rPr>
          <w:rFonts w:ascii="Times New Roman" w:hAnsi="Times New Roman" w:cs="Times New Roman"/>
          <w:sz w:val="24"/>
          <w:szCs w:val="24"/>
        </w:rPr>
        <w:t>Department Head</w:t>
      </w:r>
      <w:r w:rsidR="00306478">
        <w:rPr>
          <w:rFonts w:ascii="Times New Roman" w:hAnsi="Times New Roman" w:cs="Times New Roman"/>
          <w:sz w:val="24"/>
          <w:szCs w:val="24"/>
        </w:rPr>
        <w:t xml:space="preserve"> </w:t>
      </w:r>
      <w:r w:rsidRPr="00F07CA3">
        <w:rPr>
          <w:rFonts w:ascii="Times New Roman" w:hAnsi="Times New Roman" w:cs="Times New Roman"/>
          <w:sz w:val="24"/>
          <w:szCs w:val="24"/>
        </w:rPr>
        <w:t>for approva</w:t>
      </w:r>
      <w:r w:rsidR="00F57EDF" w:rsidRPr="00F07CA3">
        <w:rPr>
          <w:rFonts w:ascii="Times New Roman" w:hAnsi="Times New Roman" w:cs="Times New Roman"/>
          <w:sz w:val="24"/>
          <w:szCs w:val="24"/>
        </w:rPr>
        <w:t>l</w:t>
      </w:r>
      <w:r w:rsidR="0085617C" w:rsidRPr="00F07CA3">
        <w:rPr>
          <w:rFonts w:ascii="Times New Roman" w:hAnsi="Times New Roman" w:cs="Times New Roman"/>
          <w:sz w:val="24"/>
          <w:szCs w:val="24"/>
        </w:rPr>
        <w:t>.</w:t>
      </w:r>
    </w:p>
    <w:p w14:paraId="60C82281" w14:textId="77777777" w:rsidR="0085617C" w:rsidRPr="00F07CA3" w:rsidRDefault="0085617C" w:rsidP="00F07CA3">
      <w:pPr>
        <w:pStyle w:val="ListParagraph"/>
        <w:numPr>
          <w:ilvl w:val="0"/>
          <w:numId w:val="16"/>
        </w:numPr>
        <w:rPr>
          <w:rFonts w:ascii="Times New Roman" w:hAnsi="Times New Roman" w:cs="Times New Roman"/>
          <w:sz w:val="24"/>
          <w:szCs w:val="24"/>
        </w:rPr>
      </w:pPr>
      <w:r w:rsidRPr="00F07CA3">
        <w:rPr>
          <w:rFonts w:ascii="Times New Roman" w:hAnsi="Times New Roman" w:cs="Times New Roman"/>
          <w:sz w:val="24"/>
          <w:szCs w:val="24"/>
        </w:rPr>
        <w:t xml:space="preserve">After receiving a </w:t>
      </w:r>
      <w:r w:rsidR="00306478" w:rsidRPr="00AB2013">
        <w:rPr>
          <w:rFonts w:ascii="Times New Roman" w:hAnsi="Times New Roman" w:cs="Times New Roman"/>
          <w:sz w:val="24"/>
          <w:szCs w:val="24"/>
        </w:rPr>
        <w:t>Department Head’s</w:t>
      </w:r>
      <w:r w:rsidR="00306478">
        <w:rPr>
          <w:rFonts w:ascii="Times New Roman" w:hAnsi="Times New Roman" w:cs="Times New Roman"/>
          <w:sz w:val="24"/>
          <w:szCs w:val="24"/>
        </w:rPr>
        <w:t xml:space="preserve"> </w:t>
      </w:r>
      <w:r w:rsidRPr="00F07CA3">
        <w:rPr>
          <w:rFonts w:ascii="Times New Roman" w:hAnsi="Times New Roman" w:cs="Times New Roman"/>
          <w:sz w:val="24"/>
          <w:szCs w:val="24"/>
        </w:rPr>
        <w:t>approval, complete an online work order to Operations</w:t>
      </w:r>
      <w:r w:rsidR="00EA793F" w:rsidRPr="00F07CA3">
        <w:rPr>
          <w:rFonts w:ascii="Times New Roman" w:hAnsi="Times New Roman" w:cs="Times New Roman"/>
          <w:sz w:val="24"/>
          <w:szCs w:val="24"/>
        </w:rPr>
        <w:t xml:space="preserve"> for </w:t>
      </w:r>
      <w:r w:rsidRPr="00F07CA3">
        <w:rPr>
          <w:rFonts w:ascii="Times New Roman" w:hAnsi="Times New Roman" w:cs="Times New Roman"/>
          <w:sz w:val="24"/>
          <w:szCs w:val="24"/>
        </w:rPr>
        <w:t xml:space="preserve">the </w:t>
      </w:r>
      <w:r w:rsidR="00895216" w:rsidRPr="00F07CA3">
        <w:rPr>
          <w:rFonts w:ascii="Times New Roman" w:hAnsi="Times New Roman" w:cs="Times New Roman"/>
          <w:sz w:val="24"/>
          <w:szCs w:val="24"/>
        </w:rPr>
        <w:t xml:space="preserve">transfer </w:t>
      </w:r>
      <w:r w:rsidR="00EA793F" w:rsidRPr="00F07CA3">
        <w:rPr>
          <w:rFonts w:ascii="Times New Roman" w:hAnsi="Times New Roman" w:cs="Times New Roman"/>
          <w:sz w:val="24"/>
          <w:szCs w:val="24"/>
        </w:rPr>
        <w:t xml:space="preserve">of </w:t>
      </w:r>
      <w:r w:rsidR="00895216" w:rsidRPr="00F07CA3">
        <w:rPr>
          <w:rFonts w:ascii="Times New Roman" w:hAnsi="Times New Roman" w:cs="Times New Roman"/>
          <w:sz w:val="24"/>
          <w:szCs w:val="24"/>
        </w:rPr>
        <w:t xml:space="preserve">the </w:t>
      </w:r>
      <w:r w:rsidRPr="00F07CA3">
        <w:rPr>
          <w:rFonts w:ascii="Times New Roman" w:hAnsi="Times New Roman" w:cs="Times New Roman"/>
          <w:sz w:val="24"/>
          <w:szCs w:val="24"/>
        </w:rPr>
        <w:t>equipment.</w:t>
      </w:r>
    </w:p>
    <w:p w14:paraId="78E0A373" w14:textId="77777777" w:rsidR="0085617C" w:rsidRPr="00A80698" w:rsidRDefault="0085617C" w:rsidP="00F07CA3">
      <w:pPr>
        <w:pStyle w:val="ListParagraph"/>
        <w:numPr>
          <w:ilvl w:val="0"/>
          <w:numId w:val="18"/>
        </w:numPr>
        <w:mirrorIndents/>
        <w:rPr>
          <w:rFonts w:ascii="Times New Roman" w:hAnsi="Times New Roman" w:cs="Times New Roman"/>
          <w:sz w:val="24"/>
          <w:szCs w:val="24"/>
        </w:rPr>
      </w:pPr>
      <w:r w:rsidRPr="00A80698">
        <w:rPr>
          <w:rFonts w:ascii="Times New Roman" w:hAnsi="Times New Roman" w:cs="Times New Roman"/>
          <w:sz w:val="24"/>
          <w:szCs w:val="24"/>
        </w:rPr>
        <w:t xml:space="preserve">Before a piece of equipment can be </w:t>
      </w:r>
      <w:r w:rsidR="00895216" w:rsidRPr="00A80698">
        <w:rPr>
          <w:rFonts w:ascii="Times New Roman" w:hAnsi="Times New Roman" w:cs="Times New Roman"/>
          <w:sz w:val="24"/>
          <w:szCs w:val="24"/>
        </w:rPr>
        <w:t xml:space="preserve">transferred </w:t>
      </w:r>
      <w:r w:rsidRPr="00A80698">
        <w:rPr>
          <w:rFonts w:ascii="Times New Roman" w:hAnsi="Times New Roman" w:cs="Times New Roman"/>
          <w:sz w:val="24"/>
          <w:szCs w:val="24"/>
        </w:rPr>
        <w:t xml:space="preserve">the Operations department must receive the Property Transaction </w:t>
      </w:r>
      <w:r w:rsidR="00EA793F" w:rsidRPr="00A80698">
        <w:rPr>
          <w:rFonts w:ascii="Times New Roman" w:hAnsi="Times New Roman" w:cs="Times New Roman"/>
          <w:sz w:val="24"/>
          <w:szCs w:val="24"/>
        </w:rPr>
        <w:t>F</w:t>
      </w:r>
      <w:r w:rsidRPr="00A80698">
        <w:rPr>
          <w:rFonts w:ascii="Times New Roman" w:hAnsi="Times New Roman" w:cs="Times New Roman"/>
          <w:sz w:val="24"/>
          <w:szCs w:val="24"/>
        </w:rPr>
        <w:t xml:space="preserve">orm in Addition to the work order. This this will ensure the all </w:t>
      </w:r>
      <w:r w:rsidR="00707544" w:rsidRPr="00A80698">
        <w:rPr>
          <w:rFonts w:ascii="Times New Roman" w:hAnsi="Times New Roman" w:cs="Times New Roman"/>
          <w:sz w:val="24"/>
          <w:szCs w:val="24"/>
        </w:rPr>
        <w:t xml:space="preserve">transfers </w:t>
      </w:r>
      <w:r w:rsidRPr="00A80698">
        <w:rPr>
          <w:rFonts w:ascii="Times New Roman" w:hAnsi="Times New Roman" w:cs="Times New Roman"/>
          <w:sz w:val="24"/>
          <w:szCs w:val="24"/>
        </w:rPr>
        <w:t xml:space="preserve">are approved before they are completed  </w:t>
      </w:r>
    </w:p>
    <w:p w14:paraId="5CEB64E4" w14:textId="77777777" w:rsidR="00E850DB" w:rsidRDefault="0085617C" w:rsidP="00E850DB">
      <w:pPr>
        <w:pStyle w:val="ListParagraph"/>
        <w:numPr>
          <w:ilvl w:val="0"/>
          <w:numId w:val="20"/>
        </w:numPr>
        <w:rPr>
          <w:rFonts w:ascii="Times New Roman" w:hAnsi="Times New Roman" w:cs="Times New Roman"/>
          <w:sz w:val="24"/>
          <w:szCs w:val="24"/>
        </w:rPr>
      </w:pPr>
      <w:r w:rsidRPr="00F07CA3">
        <w:rPr>
          <w:rFonts w:ascii="Times New Roman" w:hAnsi="Times New Roman" w:cs="Times New Roman"/>
          <w:sz w:val="24"/>
          <w:szCs w:val="24"/>
        </w:rPr>
        <w:t xml:space="preserve">After the </w:t>
      </w:r>
      <w:r w:rsidR="00707544" w:rsidRPr="00F07CA3">
        <w:rPr>
          <w:rFonts w:ascii="Times New Roman" w:hAnsi="Times New Roman" w:cs="Times New Roman"/>
          <w:sz w:val="24"/>
          <w:szCs w:val="24"/>
        </w:rPr>
        <w:t xml:space="preserve">transfer </w:t>
      </w:r>
      <w:r w:rsidRPr="00F07CA3">
        <w:rPr>
          <w:rFonts w:ascii="Times New Roman" w:hAnsi="Times New Roman" w:cs="Times New Roman"/>
          <w:sz w:val="24"/>
          <w:szCs w:val="24"/>
        </w:rPr>
        <w:t xml:space="preserve">of the </w:t>
      </w:r>
      <w:r w:rsidR="00707544" w:rsidRPr="00F07CA3">
        <w:rPr>
          <w:rFonts w:ascii="Times New Roman" w:hAnsi="Times New Roman" w:cs="Times New Roman"/>
          <w:sz w:val="24"/>
          <w:szCs w:val="24"/>
        </w:rPr>
        <w:t>e</w:t>
      </w:r>
      <w:r w:rsidRPr="00F07CA3">
        <w:rPr>
          <w:rFonts w:ascii="Times New Roman" w:hAnsi="Times New Roman" w:cs="Times New Roman"/>
          <w:sz w:val="24"/>
          <w:szCs w:val="24"/>
        </w:rPr>
        <w:t xml:space="preserve">quipment, </w:t>
      </w:r>
      <w:r w:rsidR="00895216" w:rsidRPr="00F07CA3">
        <w:rPr>
          <w:rFonts w:ascii="Times New Roman" w:hAnsi="Times New Roman" w:cs="Times New Roman"/>
          <w:sz w:val="24"/>
          <w:szCs w:val="24"/>
        </w:rPr>
        <w:t xml:space="preserve">Operations must forward </w:t>
      </w:r>
      <w:r w:rsidRPr="00F07CA3">
        <w:rPr>
          <w:rFonts w:ascii="Times New Roman" w:hAnsi="Times New Roman" w:cs="Times New Roman"/>
          <w:sz w:val="24"/>
          <w:szCs w:val="24"/>
        </w:rPr>
        <w:t xml:space="preserve">the approved Property Transaction </w:t>
      </w:r>
      <w:r w:rsidR="00EA793F" w:rsidRPr="00F07CA3">
        <w:rPr>
          <w:rFonts w:ascii="Times New Roman" w:hAnsi="Times New Roman" w:cs="Times New Roman"/>
          <w:sz w:val="24"/>
          <w:szCs w:val="24"/>
        </w:rPr>
        <w:t>F</w:t>
      </w:r>
      <w:r w:rsidRPr="00F07CA3">
        <w:rPr>
          <w:rFonts w:ascii="Times New Roman" w:hAnsi="Times New Roman" w:cs="Times New Roman"/>
          <w:sz w:val="24"/>
          <w:szCs w:val="24"/>
        </w:rPr>
        <w:t xml:space="preserve">orm and copy of work order to the Purchasing </w:t>
      </w:r>
    </w:p>
    <w:p w14:paraId="4D8A713E" w14:textId="77777777" w:rsidR="00E850DB" w:rsidRPr="00E850DB" w:rsidRDefault="00E850DB" w:rsidP="00E850DB">
      <w:pPr>
        <w:rPr>
          <w:rFonts w:ascii="Times New Roman" w:hAnsi="Times New Roman" w:cs="Times New Roman"/>
          <w:b/>
          <w:sz w:val="24"/>
          <w:szCs w:val="24"/>
        </w:rPr>
      </w:pPr>
      <w:r>
        <w:rPr>
          <w:rFonts w:ascii="Times New Roman" w:hAnsi="Times New Roman" w:cs="Times New Roman"/>
          <w:b/>
          <w:sz w:val="24"/>
          <w:szCs w:val="24"/>
        </w:rPr>
        <w:lastRenderedPageBreak/>
        <w:t>Transfers (Continued)</w:t>
      </w:r>
    </w:p>
    <w:p w14:paraId="53273F60" w14:textId="77777777" w:rsidR="00A37B59" w:rsidRPr="00E850DB" w:rsidRDefault="0085617C" w:rsidP="00E850DB">
      <w:pPr>
        <w:ind w:left="2160"/>
        <w:rPr>
          <w:rFonts w:ascii="Times New Roman" w:hAnsi="Times New Roman" w:cs="Times New Roman"/>
          <w:sz w:val="24"/>
          <w:szCs w:val="24"/>
        </w:rPr>
      </w:pPr>
      <w:r w:rsidRPr="00E850DB">
        <w:rPr>
          <w:rFonts w:ascii="Times New Roman" w:hAnsi="Times New Roman" w:cs="Times New Roman"/>
          <w:sz w:val="24"/>
          <w:szCs w:val="24"/>
        </w:rPr>
        <w:t xml:space="preserve">Coordinator. </w:t>
      </w:r>
    </w:p>
    <w:p w14:paraId="23B71646" w14:textId="77777777" w:rsidR="00A37B59" w:rsidRPr="00A80698" w:rsidRDefault="00A37B59" w:rsidP="00A37B59">
      <w:pPr>
        <w:rPr>
          <w:rFonts w:ascii="Times New Roman" w:hAnsi="Times New Roman" w:cs="Times New Roman"/>
          <w:b/>
          <w:sz w:val="24"/>
          <w:szCs w:val="24"/>
        </w:rPr>
      </w:pPr>
      <w:r w:rsidRPr="00A80698">
        <w:rPr>
          <w:rFonts w:ascii="Times New Roman" w:hAnsi="Times New Roman" w:cs="Times New Roman"/>
          <w:b/>
          <w:sz w:val="24"/>
          <w:szCs w:val="24"/>
        </w:rPr>
        <w:t>Accounting Process</w:t>
      </w:r>
    </w:p>
    <w:p w14:paraId="41DE5173" w14:textId="77777777" w:rsidR="00A37B59" w:rsidRPr="00A80698" w:rsidRDefault="00A37B59" w:rsidP="00EF5DE0">
      <w:pPr>
        <w:rPr>
          <w:rFonts w:ascii="Times New Roman" w:hAnsi="Times New Roman" w:cs="Times New Roman"/>
          <w:sz w:val="24"/>
          <w:szCs w:val="24"/>
        </w:rPr>
      </w:pPr>
      <w:r w:rsidRPr="00A80698">
        <w:rPr>
          <w:rFonts w:ascii="Times New Roman" w:hAnsi="Times New Roman" w:cs="Times New Roman"/>
          <w:sz w:val="24"/>
          <w:szCs w:val="24"/>
        </w:rPr>
        <w:t>Each month the Purchasing Coordinator identifies all purchases</w:t>
      </w:r>
      <w:r w:rsidR="00F57EDF" w:rsidRPr="00A80698">
        <w:rPr>
          <w:rFonts w:ascii="Times New Roman" w:hAnsi="Times New Roman" w:cs="Times New Roman"/>
          <w:sz w:val="24"/>
          <w:szCs w:val="24"/>
        </w:rPr>
        <w:t>,</w:t>
      </w:r>
      <w:r w:rsidRPr="00A80698">
        <w:rPr>
          <w:rFonts w:ascii="Times New Roman" w:hAnsi="Times New Roman" w:cs="Times New Roman"/>
          <w:sz w:val="24"/>
          <w:szCs w:val="24"/>
        </w:rPr>
        <w:t xml:space="preserve"> capital asset purchases</w:t>
      </w:r>
      <w:r w:rsidR="00F57EDF" w:rsidRPr="00A80698">
        <w:rPr>
          <w:rFonts w:ascii="Times New Roman" w:hAnsi="Times New Roman" w:cs="Times New Roman"/>
          <w:sz w:val="24"/>
          <w:szCs w:val="24"/>
        </w:rPr>
        <w:t>,</w:t>
      </w:r>
      <w:r w:rsidRPr="00A80698">
        <w:rPr>
          <w:rFonts w:ascii="Times New Roman" w:hAnsi="Times New Roman" w:cs="Times New Roman"/>
          <w:sz w:val="24"/>
          <w:szCs w:val="24"/>
        </w:rPr>
        <w:t xml:space="preserve"> and makes the appropriate general ledger entries. The capitalization entries are reviewed by the Assistant Controller prior to posting to the College’s general ledger.</w:t>
      </w:r>
    </w:p>
    <w:p w14:paraId="08E77056" w14:textId="77777777" w:rsidR="00213C12" w:rsidRPr="00A80698" w:rsidRDefault="00213C12" w:rsidP="00213C12">
      <w:pPr>
        <w:rPr>
          <w:rFonts w:ascii="Times New Roman" w:hAnsi="Times New Roman" w:cs="Times New Roman"/>
          <w:b/>
          <w:sz w:val="24"/>
          <w:szCs w:val="24"/>
        </w:rPr>
      </w:pPr>
      <w:r w:rsidRPr="00A80698">
        <w:rPr>
          <w:rFonts w:ascii="Times New Roman" w:hAnsi="Times New Roman" w:cs="Times New Roman"/>
          <w:b/>
          <w:sz w:val="24"/>
          <w:szCs w:val="24"/>
        </w:rPr>
        <w:t>Disposals</w:t>
      </w:r>
    </w:p>
    <w:p w14:paraId="31CD58A1" w14:textId="77777777" w:rsidR="00213C12" w:rsidRPr="00A80698" w:rsidRDefault="00213C12" w:rsidP="00213C12">
      <w:pPr>
        <w:rPr>
          <w:rFonts w:ascii="Times New Roman" w:hAnsi="Times New Roman" w:cs="Times New Roman"/>
          <w:sz w:val="24"/>
          <w:szCs w:val="24"/>
        </w:rPr>
      </w:pPr>
      <w:r w:rsidRPr="00A80698">
        <w:rPr>
          <w:rFonts w:ascii="Times New Roman" w:hAnsi="Times New Roman" w:cs="Times New Roman"/>
          <w:sz w:val="24"/>
          <w:szCs w:val="24"/>
        </w:rPr>
        <w:t>Disposal of all equipment should be approved by the Purchasing Coordinator.  Disposal of computers and related equipment should be approved by IT.</w:t>
      </w:r>
    </w:p>
    <w:p w14:paraId="2DCDD39C" w14:textId="77777777" w:rsidR="00213C12" w:rsidRPr="00A80698" w:rsidRDefault="00213C12" w:rsidP="00213C12">
      <w:pPr>
        <w:rPr>
          <w:rFonts w:ascii="Times New Roman" w:hAnsi="Times New Roman" w:cs="Times New Roman"/>
          <w:b/>
          <w:sz w:val="24"/>
          <w:szCs w:val="24"/>
        </w:rPr>
      </w:pPr>
      <w:r w:rsidRPr="00A80698">
        <w:rPr>
          <w:rFonts w:ascii="Times New Roman" w:hAnsi="Times New Roman" w:cs="Times New Roman"/>
          <w:b/>
          <w:sz w:val="24"/>
          <w:szCs w:val="24"/>
        </w:rPr>
        <w:t>Procedure:</w:t>
      </w:r>
    </w:p>
    <w:p w14:paraId="4C3BC736" w14:textId="77777777" w:rsidR="00213C12" w:rsidRPr="00594F56" w:rsidRDefault="00213C12" w:rsidP="00594F56">
      <w:pPr>
        <w:pStyle w:val="ListParagraph"/>
        <w:numPr>
          <w:ilvl w:val="1"/>
          <w:numId w:val="21"/>
        </w:numPr>
        <w:rPr>
          <w:rFonts w:ascii="Times New Roman" w:hAnsi="Times New Roman" w:cs="Times New Roman"/>
          <w:sz w:val="24"/>
          <w:szCs w:val="24"/>
        </w:rPr>
      </w:pPr>
      <w:r w:rsidRPr="00594F56">
        <w:rPr>
          <w:rFonts w:ascii="Times New Roman" w:hAnsi="Times New Roman" w:cs="Times New Roman"/>
          <w:sz w:val="24"/>
          <w:szCs w:val="24"/>
        </w:rPr>
        <w:t xml:space="preserve">Complete a Property Transaction Form and submit to </w:t>
      </w:r>
      <w:r w:rsidR="00306478">
        <w:rPr>
          <w:rFonts w:ascii="Times New Roman" w:hAnsi="Times New Roman" w:cs="Times New Roman"/>
          <w:sz w:val="24"/>
          <w:szCs w:val="24"/>
        </w:rPr>
        <w:t xml:space="preserve">a </w:t>
      </w:r>
      <w:r w:rsidR="00306478" w:rsidRPr="00AB2013">
        <w:rPr>
          <w:rFonts w:ascii="Times New Roman" w:hAnsi="Times New Roman" w:cs="Times New Roman"/>
          <w:sz w:val="24"/>
          <w:szCs w:val="24"/>
        </w:rPr>
        <w:t xml:space="preserve">Department Head </w:t>
      </w:r>
      <w:r w:rsidRPr="00AB2013">
        <w:rPr>
          <w:rFonts w:ascii="Times New Roman" w:hAnsi="Times New Roman" w:cs="Times New Roman"/>
          <w:sz w:val="24"/>
          <w:szCs w:val="24"/>
        </w:rPr>
        <w:t>for</w:t>
      </w:r>
      <w:r w:rsidRPr="00594F56">
        <w:rPr>
          <w:rFonts w:ascii="Times New Roman" w:hAnsi="Times New Roman" w:cs="Times New Roman"/>
          <w:sz w:val="24"/>
          <w:szCs w:val="24"/>
        </w:rPr>
        <w:t xml:space="preserve"> approval.</w:t>
      </w:r>
    </w:p>
    <w:p w14:paraId="2C563DA8" w14:textId="77777777" w:rsidR="00345528" w:rsidRPr="00A80698" w:rsidRDefault="00213C12" w:rsidP="00594F56">
      <w:pPr>
        <w:pStyle w:val="ListParagraph"/>
        <w:numPr>
          <w:ilvl w:val="1"/>
          <w:numId w:val="21"/>
        </w:numPr>
        <w:mirrorIndents/>
        <w:rPr>
          <w:rFonts w:ascii="Times New Roman" w:hAnsi="Times New Roman" w:cs="Times New Roman"/>
          <w:sz w:val="24"/>
          <w:szCs w:val="24"/>
        </w:rPr>
      </w:pPr>
      <w:r w:rsidRPr="00A80698">
        <w:rPr>
          <w:rFonts w:ascii="Times New Roman" w:hAnsi="Times New Roman" w:cs="Times New Roman"/>
          <w:sz w:val="24"/>
          <w:szCs w:val="24"/>
        </w:rPr>
        <w:t xml:space="preserve">After receiving </w:t>
      </w:r>
      <w:r w:rsidR="00306478" w:rsidRPr="00AB2013">
        <w:rPr>
          <w:rFonts w:ascii="Times New Roman" w:hAnsi="Times New Roman" w:cs="Times New Roman"/>
          <w:sz w:val="24"/>
          <w:szCs w:val="24"/>
        </w:rPr>
        <w:t xml:space="preserve">a Department Head’s </w:t>
      </w:r>
      <w:r w:rsidR="00B27E79" w:rsidRPr="00AB2013">
        <w:rPr>
          <w:rFonts w:ascii="Times New Roman" w:hAnsi="Times New Roman" w:cs="Times New Roman"/>
          <w:sz w:val="24"/>
          <w:szCs w:val="24"/>
        </w:rPr>
        <w:t>approval</w:t>
      </w:r>
      <w:r w:rsidRPr="00A80698">
        <w:rPr>
          <w:rFonts w:ascii="Times New Roman" w:hAnsi="Times New Roman" w:cs="Times New Roman"/>
          <w:sz w:val="24"/>
          <w:szCs w:val="24"/>
        </w:rPr>
        <w:t xml:space="preserve">, complete an online work order to </w:t>
      </w:r>
      <w:r w:rsidR="00B27E79" w:rsidRPr="00A80698">
        <w:rPr>
          <w:rFonts w:ascii="Times New Roman" w:hAnsi="Times New Roman" w:cs="Times New Roman"/>
          <w:sz w:val="24"/>
          <w:szCs w:val="24"/>
        </w:rPr>
        <w:t>Operations for</w:t>
      </w:r>
      <w:r w:rsidR="00EA793F" w:rsidRPr="00A80698">
        <w:rPr>
          <w:rFonts w:ascii="Times New Roman" w:hAnsi="Times New Roman" w:cs="Times New Roman"/>
          <w:sz w:val="24"/>
          <w:szCs w:val="24"/>
        </w:rPr>
        <w:t xml:space="preserve"> </w:t>
      </w:r>
      <w:r w:rsidRPr="00A80698">
        <w:rPr>
          <w:rFonts w:ascii="Times New Roman" w:hAnsi="Times New Roman" w:cs="Times New Roman"/>
          <w:sz w:val="24"/>
          <w:szCs w:val="24"/>
        </w:rPr>
        <w:t>remov</w:t>
      </w:r>
      <w:r w:rsidR="00EA793F" w:rsidRPr="00A80698">
        <w:rPr>
          <w:rFonts w:ascii="Times New Roman" w:hAnsi="Times New Roman" w:cs="Times New Roman"/>
          <w:sz w:val="24"/>
          <w:szCs w:val="24"/>
        </w:rPr>
        <w:t xml:space="preserve">al of </w:t>
      </w:r>
      <w:r w:rsidRPr="00A80698">
        <w:rPr>
          <w:rFonts w:ascii="Times New Roman" w:hAnsi="Times New Roman" w:cs="Times New Roman"/>
          <w:sz w:val="24"/>
          <w:szCs w:val="24"/>
        </w:rPr>
        <w:t>the equipment.</w:t>
      </w:r>
      <w:r w:rsidR="00B27E79" w:rsidRPr="00A80698">
        <w:rPr>
          <w:rFonts w:ascii="Times New Roman" w:hAnsi="Times New Roman" w:cs="Times New Roman"/>
          <w:sz w:val="24"/>
          <w:szCs w:val="24"/>
        </w:rPr>
        <w:t xml:space="preserve"> </w:t>
      </w:r>
      <w:r w:rsidR="0085617C" w:rsidRPr="00A80698">
        <w:rPr>
          <w:rFonts w:ascii="Times New Roman" w:hAnsi="Times New Roman" w:cs="Times New Roman"/>
          <w:sz w:val="24"/>
          <w:szCs w:val="24"/>
        </w:rPr>
        <w:t>Before a piece of equipment can be disposed of the Operations department must receive th</w:t>
      </w:r>
      <w:r w:rsidR="009416B1">
        <w:rPr>
          <w:rFonts w:ascii="Times New Roman" w:hAnsi="Times New Roman" w:cs="Times New Roman"/>
          <w:sz w:val="24"/>
          <w:szCs w:val="24"/>
        </w:rPr>
        <w:t>e Property Transaction form in a</w:t>
      </w:r>
      <w:r w:rsidR="0085617C" w:rsidRPr="00A80698">
        <w:rPr>
          <w:rFonts w:ascii="Times New Roman" w:hAnsi="Times New Roman" w:cs="Times New Roman"/>
          <w:sz w:val="24"/>
          <w:szCs w:val="24"/>
        </w:rPr>
        <w:t xml:space="preserve">ddition to the work order. This this will ensure the all disposals are approved before they are completed  </w:t>
      </w:r>
    </w:p>
    <w:p w14:paraId="0388241C" w14:textId="77777777" w:rsidR="009416B1" w:rsidRDefault="0085617C" w:rsidP="00594F56">
      <w:pPr>
        <w:pStyle w:val="ListParagraph"/>
        <w:numPr>
          <w:ilvl w:val="1"/>
          <w:numId w:val="21"/>
        </w:numPr>
        <w:rPr>
          <w:rFonts w:ascii="Times New Roman" w:hAnsi="Times New Roman" w:cs="Times New Roman"/>
          <w:sz w:val="24"/>
          <w:szCs w:val="24"/>
        </w:rPr>
      </w:pPr>
      <w:r w:rsidRPr="009416B1">
        <w:rPr>
          <w:rFonts w:ascii="Times New Roman" w:hAnsi="Times New Roman" w:cs="Times New Roman"/>
          <w:sz w:val="24"/>
          <w:szCs w:val="24"/>
        </w:rPr>
        <w:t xml:space="preserve">After the disposal of the Equipment, Operations must forward the </w:t>
      </w:r>
      <w:r w:rsidR="00213C12" w:rsidRPr="009416B1">
        <w:rPr>
          <w:rFonts w:ascii="Times New Roman" w:hAnsi="Times New Roman" w:cs="Times New Roman"/>
          <w:sz w:val="24"/>
          <w:szCs w:val="24"/>
        </w:rPr>
        <w:t>approved</w:t>
      </w:r>
      <w:r w:rsidR="00EF5DE0" w:rsidRPr="009416B1">
        <w:rPr>
          <w:rFonts w:ascii="Times New Roman" w:hAnsi="Times New Roman" w:cs="Times New Roman"/>
          <w:sz w:val="24"/>
          <w:szCs w:val="24"/>
        </w:rPr>
        <w:t xml:space="preserve"> </w:t>
      </w:r>
      <w:r w:rsidR="00213C12" w:rsidRPr="009416B1">
        <w:rPr>
          <w:rFonts w:ascii="Times New Roman" w:hAnsi="Times New Roman" w:cs="Times New Roman"/>
          <w:sz w:val="24"/>
          <w:szCs w:val="24"/>
        </w:rPr>
        <w:t xml:space="preserve">Property Transaction Form and copy of work order to </w:t>
      </w:r>
      <w:r w:rsidRPr="009416B1">
        <w:rPr>
          <w:rFonts w:ascii="Times New Roman" w:hAnsi="Times New Roman" w:cs="Times New Roman"/>
          <w:sz w:val="24"/>
          <w:szCs w:val="24"/>
        </w:rPr>
        <w:t>the Purchasing Coordinator</w:t>
      </w:r>
      <w:r w:rsidR="00213C12" w:rsidRPr="009416B1">
        <w:rPr>
          <w:rFonts w:ascii="Times New Roman" w:hAnsi="Times New Roman" w:cs="Times New Roman"/>
          <w:sz w:val="24"/>
          <w:szCs w:val="24"/>
        </w:rPr>
        <w:t>.</w:t>
      </w:r>
      <w:r w:rsidR="00707544" w:rsidRPr="009416B1">
        <w:rPr>
          <w:rFonts w:ascii="Times New Roman" w:hAnsi="Times New Roman" w:cs="Times New Roman"/>
          <w:sz w:val="24"/>
          <w:szCs w:val="24"/>
        </w:rPr>
        <w:t xml:space="preserve"> </w:t>
      </w:r>
    </w:p>
    <w:p w14:paraId="18DE03FE" w14:textId="77777777" w:rsidR="00E55B80" w:rsidRPr="009416B1" w:rsidRDefault="00E55B80" w:rsidP="009416B1">
      <w:pPr>
        <w:rPr>
          <w:rFonts w:ascii="Times New Roman" w:hAnsi="Times New Roman" w:cs="Times New Roman"/>
          <w:sz w:val="24"/>
          <w:szCs w:val="24"/>
        </w:rPr>
      </w:pPr>
      <w:r w:rsidRPr="009416B1">
        <w:rPr>
          <w:rFonts w:ascii="Times New Roman" w:hAnsi="Times New Roman" w:cs="Times New Roman"/>
          <w:b/>
          <w:sz w:val="24"/>
          <w:szCs w:val="24"/>
        </w:rPr>
        <w:t>Assets Lost or Stolen</w:t>
      </w:r>
    </w:p>
    <w:p w14:paraId="184BD522" w14:textId="77777777" w:rsidR="00E55B80" w:rsidRPr="00A80698" w:rsidRDefault="00213C12" w:rsidP="00E55B80">
      <w:pPr>
        <w:rPr>
          <w:rFonts w:ascii="Times New Roman" w:hAnsi="Times New Roman" w:cs="Times New Roman"/>
          <w:sz w:val="24"/>
          <w:szCs w:val="24"/>
        </w:rPr>
      </w:pPr>
      <w:r w:rsidRPr="00A80698">
        <w:rPr>
          <w:rFonts w:ascii="Times New Roman" w:hAnsi="Times New Roman" w:cs="Times New Roman"/>
          <w:sz w:val="24"/>
          <w:szCs w:val="24"/>
        </w:rPr>
        <w:t>If any Birmingham</w:t>
      </w:r>
      <w:r w:rsidR="00F57EDF" w:rsidRPr="00A80698">
        <w:rPr>
          <w:rFonts w:ascii="Times New Roman" w:hAnsi="Times New Roman" w:cs="Times New Roman"/>
          <w:sz w:val="24"/>
          <w:szCs w:val="24"/>
        </w:rPr>
        <w:t>-</w:t>
      </w:r>
      <w:r w:rsidRPr="00A80698">
        <w:rPr>
          <w:rFonts w:ascii="Times New Roman" w:hAnsi="Times New Roman" w:cs="Times New Roman"/>
          <w:sz w:val="24"/>
          <w:szCs w:val="24"/>
        </w:rPr>
        <w:t xml:space="preserve">Southern </w:t>
      </w:r>
      <w:r w:rsidR="00F57EDF" w:rsidRPr="00A80698">
        <w:rPr>
          <w:rFonts w:ascii="Times New Roman" w:hAnsi="Times New Roman" w:cs="Times New Roman"/>
          <w:sz w:val="24"/>
          <w:szCs w:val="24"/>
        </w:rPr>
        <w:t>College property</w:t>
      </w:r>
      <w:r w:rsidR="00E55B80" w:rsidRPr="00A80698">
        <w:rPr>
          <w:rFonts w:ascii="Times New Roman" w:hAnsi="Times New Roman" w:cs="Times New Roman"/>
          <w:sz w:val="24"/>
          <w:szCs w:val="24"/>
        </w:rPr>
        <w:t xml:space="preserve"> has been stolen, the supervisor must notify the department head and campus security immediately. If the equipment has not been recovered within 30 days, a Property </w:t>
      </w:r>
      <w:r w:rsidR="00692FBF" w:rsidRPr="00A80698">
        <w:rPr>
          <w:rFonts w:ascii="Times New Roman" w:hAnsi="Times New Roman" w:cs="Times New Roman"/>
          <w:sz w:val="24"/>
          <w:szCs w:val="24"/>
        </w:rPr>
        <w:t xml:space="preserve">Transaction </w:t>
      </w:r>
      <w:r w:rsidR="00E55B80" w:rsidRPr="00A80698">
        <w:rPr>
          <w:rFonts w:ascii="Times New Roman" w:hAnsi="Times New Roman" w:cs="Times New Roman"/>
          <w:sz w:val="24"/>
          <w:szCs w:val="24"/>
        </w:rPr>
        <w:t>Form must be completed and returned to the Office of the Controller.</w:t>
      </w:r>
    </w:p>
    <w:p w14:paraId="303C331F" w14:textId="77777777" w:rsidR="0086094A" w:rsidRPr="00A80698" w:rsidRDefault="00E55B80" w:rsidP="00E55B80">
      <w:pPr>
        <w:rPr>
          <w:rFonts w:ascii="Times New Roman" w:hAnsi="Times New Roman" w:cs="Times New Roman"/>
          <w:b/>
          <w:sz w:val="24"/>
          <w:szCs w:val="24"/>
        </w:rPr>
      </w:pPr>
      <w:r w:rsidRPr="00A80698">
        <w:rPr>
          <w:rFonts w:ascii="Times New Roman" w:hAnsi="Times New Roman" w:cs="Times New Roman"/>
          <w:sz w:val="24"/>
          <w:szCs w:val="24"/>
        </w:rPr>
        <w:t>If missing equipment is subsequently located, the department must send written notification to</w:t>
      </w:r>
      <w:r w:rsidR="00F57EDF" w:rsidRPr="00A80698">
        <w:rPr>
          <w:rFonts w:ascii="Times New Roman" w:hAnsi="Times New Roman" w:cs="Times New Roman"/>
          <w:sz w:val="24"/>
          <w:szCs w:val="24"/>
        </w:rPr>
        <w:t xml:space="preserve"> </w:t>
      </w:r>
      <w:r w:rsidRPr="00A80698">
        <w:rPr>
          <w:rFonts w:ascii="Times New Roman" w:hAnsi="Times New Roman" w:cs="Times New Roman"/>
          <w:sz w:val="24"/>
          <w:szCs w:val="24"/>
        </w:rPr>
        <w:t>the Controller’s office. The accountant will record missing assets as disposed on the fixed asset system by year-end if the appropriate departments/personnel are unable to locate the missing items for his/her division.</w:t>
      </w:r>
    </w:p>
    <w:p w14:paraId="108207D4" w14:textId="77777777" w:rsidR="00E55B80" w:rsidRPr="00A80698" w:rsidRDefault="00934357" w:rsidP="00E55B80">
      <w:pPr>
        <w:rPr>
          <w:rFonts w:ascii="Times New Roman" w:hAnsi="Times New Roman" w:cs="Times New Roman"/>
          <w:b/>
          <w:sz w:val="24"/>
          <w:szCs w:val="24"/>
        </w:rPr>
      </w:pPr>
      <w:r w:rsidRPr="00A80698">
        <w:rPr>
          <w:rFonts w:ascii="Times New Roman" w:hAnsi="Times New Roman" w:cs="Times New Roman"/>
          <w:b/>
          <w:sz w:val="24"/>
          <w:szCs w:val="24"/>
        </w:rPr>
        <w:t>Purchasing, Valuation</w:t>
      </w:r>
      <w:r w:rsidR="00F57EDF" w:rsidRPr="00A80698">
        <w:rPr>
          <w:rFonts w:ascii="Times New Roman" w:hAnsi="Times New Roman" w:cs="Times New Roman"/>
          <w:b/>
          <w:sz w:val="24"/>
          <w:szCs w:val="24"/>
        </w:rPr>
        <w:t>,</w:t>
      </w:r>
      <w:r w:rsidRPr="00A80698">
        <w:rPr>
          <w:rFonts w:ascii="Times New Roman" w:hAnsi="Times New Roman" w:cs="Times New Roman"/>
          <w:b/>
          <w:sz w:val="24"/>
          <w:szCs w:val="24"/>
        </w:rPr>
        <w:t xml:space="preserve"> and Classification</w:t>
      </w:r>
    </w:p>
    <w:p w14:paraId="67730224" w14:textId="77777777" w:rsidR="009E7C05" w:rsidRPr="00150259" w:rsidRDefault="00E55B80" w:rsidP="00150259">
      <w:pPr>
        <w:pStyle w:val="ListParagraph"/>
        <w:numPr>
          <w:ilvl w:val="0"/>
          <w:numId w:val="22"/>
        </w:numPr>
        <w:rPr>
          <w:rFonts w:ascii="Times New Roman" w:hAnsi="Times New Roman" w:cs="Times New Roman"/>
          <w:sz w:val="24"/>
          <w:szCs w:val="24"/>
        </w:rPr>
      </w:pPr>
      <w:r w:rsidRPr="00594F56">
        <w:rPr>
          <w:rFonts w:ascii="Times New Roman" w:hAnsi="Times New Roman" w:cs="Times New Roman"/>
          <w:sz w:val="24"/>
          <w:szCs w:val="24"/>
        </w:rPr>
        <w:t>All fixed asset purchases should follow normal procurement policies and procedures.</w:t>
      </w:r>
      <w:r w:rsidR="00F57EDF" w:rsidRPr="00594F56">
        <w:rPr>
          <w:rFonts w:ascii="Times New Roman" w:hAnsi="Times New Roman" w:cs="Times New Roman"/>
          <w:sz w:val="24"/>
          <w:szCs w:val="24"/>
        </w:rPr>
        <w:t xml:space="preserve"> </w:t>
      </w:r>
      <w:r w:rsidR="00DC6782" w:rsidRPr="00150259">
        <w:rPr>
          <w:rFonts w:ascii="Times New Roman" w:hAnsi="Times New Roman" w:cs="Times New Roman"/>
          <w:sz w:val="24"/>
          <w:szCs w:val="24"/>
        </w:rPr>
        <w:t xml:space="preserve">Refer to </w:t>
      </w:r>
      <w:r w:rsidR="00D5152D" w:rsidRPr="00150259">
        <w:rPr>
          <w:rFonts w:ascii="Times New Roman" w:hAnsi="Times New Roman" w:cs="Times New Roman"/>
          <w:sz w:val="24"/>
          <w:szCs w:val="24"/>
        </w:rPr>
        <w:t>the Purchasing</w:t>
      </w:r>
      <w:r w:rsidR="00DC6782" w:rsidRPr="00150259">
        <w:rPr>
          <w:rFonts w:ascii="Times New Roman" w:hAnsi="Times New Roman" w:cs="Times New Roman"/>
          <w:sz w:val="24"/>
          <w:szCs w:val="24"/>
        </w:rPr>
        <w:t xml:space="preserve"> Policy for </w:t>
      </w:r>
      <w:r w:rsidR="00EA793F" w:rsidRPr="00150259">
        <w:rPr>
          <w:rFonts w:ascii="Times New Roman" w:hAnsi="Times New Roman" w:cs="Times New Roman"/>
          <w:sz w:val="24"/>
          <w:szCs w:val="24"/>
        </w:rPr>
        <w:t>g</w:t>
      </w:r>
      <w:r w:rsidR="00DC6782" w:rsidRPr="00150259">
        <w:rPr>
          <w:rFonts w:ascii="Times New Roman" w:hAnsi="Times New Roman" w:cs="Times New Roman"/>
          <w:sz w:val="24"/>
          <w:szCs w:val="24"/>
        </w:rPr>
        <w:t>uidance</w:t>
      </w:r>
      <w:r w:rsidR="009E7C05" w:rsidRPr="00150259">
        <w:rPr>
          <w:rFonts w:ascii="Times New Roman" w:hAnsi="Times New Roman" w:cs="Times New Roman"/>
          <w:sz w:val="24"/>
          <w:szCs w:val="24"/>
        </w:rPr>
        <w:t>.</w:t>
      </w:r>
      <w:r w:rsidR="00DC6782" w:rsidRPr="00150259">
        <w:rPr>
          <w:rFonts w:ascii="Times New Roman" w:hAnsi="Times New Roman" w:cs="Times New Roman"/>
          <w:sz w:val="24"/>
          <w:szCs w:val="24"/>
        </w:rPr>
        <w:t xml:space="preserve"> </w:t>
      </w:r>
    </w:p>
    <w:p w14:paraId="42260CC6" w14:textId="77777777" w:rsidR="00E55B80" w:rsidRPr="009E7C05" w:rsidRDefault="00E55B80" w:rsidP="00150259">
      <w:pPr>
        <w:pStyle w:val="ListParagraph"/>
        <w:numPr>
          <w:ilvl w:val="0"/>
          <w:numId w:val="22"/>
        </w:numPr>
        <w:rPr>
          <w:rFonts w:ascii="Times New Roman" w:hAnsi="Times New Roman" w:cs="Times New Roman"/>
          <w:sz w:val="24"/>
          <w:szCs w:val="24"/>
        </w:rPr>
      </w:pPr>
      <w:r w:rsidRPr="009E7C05">
        <w:rPr>
          <w:rFonts w:ascii="Times New Roman" w:hAnsi="Times New Roman" w:cs="Times New Roman"/>
          <w:sz w:val="24"/>
          <w:szCs w:val="24"/>
        </w:rPr>
        <w:t>All fixed assets purchased must be shipped to the department receiving the assets.</w:t>
      </w:r>
    </w:p>
    <w:p w14:paraId="48C4DEC5" w14:textId="77777777" w:rsidR="00150259" w:rsidRDefault="00E55B80" w:rsidP="000F7BCA">
      <w:pPr>
        <w:pStyle w:val="ListParagraph"/>
        <w:numPr>
          <w:ilvl w:val="0"/>
          <w:numId w:val="22"/>
        </w:numPr>
        <w:rPr>
          <w:rFonts w:ascii="Times New Roman" w:hAnsi="Times New Roman" w:cs="Times New Roman"/>
          <w:sz w:val="24"/>
          <w:szCs w:val="24"/>
        </w:rPr>
      </w:pPr>
      <w:r w:rsidRPr="009E7C05">
        <w:rPr>
          <w:rFonts w:ascii="Times New Roman" w:hAnsi="Times New Roman" w:cs="Times New Roman"/>
          <w:sz w:val="24"/>
          <w:szCs w:val="24"/>
        </w:rPr>
        <w:t>Invoices should be sent to Accounts Payable and all appropriate documentation (i.e.</w:t>
      </w:r>
      <w:r w:rsidR="00F57EDF" w:rsidRPr="009E7C05">
        <w:rPr>
          <w:rFonts w:ascii="Times New Roman" w:hAnsi="Times New Roman" w:cs="Times New Roman"/>
          <w:sz w:val="24"/>
          <w:szCs w:val="24"/>
        </w:rPr>
        <w:t xml:space="preserve">    </w:t>
      </w:r>
      <w:r w:rsidR="00A80698" w:rsidRPr="009E7C05">
        <w:rPr>
          <w:rFonts w:ascii="Times New Roman" w:hAnsi="Times New Roman" w:cs="Times New Roman"/>
          <w:sz w:val="24"/>
          <w:szCs w:val="24"/>
        </w:rPr>
        <w:t xml:space="preserve">   </w:t>
      </w:r>
      <w:r w:rsidRPr="009E7C05">
        <w:rPr>
          <w:rFonts w:ascii="Times New Roman" w:hAnsi="Times New Roman" w:cs="Times New Roman"/>
          <w:sz w:val="24"/>
          <w:szCs w:val="24"/>
        </w:rPr>
        <w:t>requisitions, purchase order) must be attached.</w:t>
      </w:r>
    </w:p>
    <w:p w14:paraId="43A31969" w14:textId="77777777" w:rsidR="009416B1" w:rsidRPr="009416B1" w:rsidRDefault="009416B1" w:rsidP="009416B1">
      <w:pPr>
        <w:rPr>
          <w:rFonts w:ascii="Times New Roman" w:hAnsi="Times New Roman" w:cs="Times New Roman"/>
          <w:b/>
          <w:sz w:val="24"/>
          <w:szCs w:val="24"/>
        </w:rPr>
      </w:pPr>
      <w:r w:rsidRPr="009416B1">
        <w:rPr>
          <w:rFonts w:ascii="Times New Roman" w:hAnsi="Times New Roman" w:cs="Times New Roman"/>
          <w:b/>
          <w:sz w:val="24"/>
          <w:szCs w:val="24"/>
        </w:rPr>
        <w:lastRenderedPageBreak/>
        <w:t>Purchasing, Valuation, and Classification</w:t>
      </w:r>
      <w:r>
        <w:rPr>
          <w:rFonts w:ascii="Times New Roman" w:hAnsi="Times New Roman" w:cs="Times New Roman"/>
          <w:b/>
          <w:sz w:val="24"/>
          <w:szCs w:val="24"/>
        </w:rPr>
        <w:t xml:space="preserve"> (Continued)</w:t>
      </w:r>
    </w:p>
    <w:p w14:paraId="6312B5EC" w14:textId="77777777" w:rsidR="00E55B80" w:rsidRPr="00150259" w:rsidRDefault="00213C12" w:rsidP="00150259">
      <w:pPr>
        <w:pStyle w:val="ListParagraph"/>
        <w:numPr>
          <w:ilvl w:val="0"/>
          <w:numId w:val="22"/>
        </w:numPr>
        <w:rPr>
          <w:rFonts w:ascii="Times New Roman" w:hAnsi="Times New Roman" w:cs="Times New Roman"/>
          <w:sz w:val="24"/>
          <w:szCs w:val="24"/>
        </w:rPr>
      </w:pPr>
      <w:r w:rsidRPr="00150259">
        <w:rPr>
          <w:rFonts w:ascii="Times New Roman" w:hAnsi="Times New Roman" w:cs="Times New Roman"/>
          <w:sz w:val="24"/>
          <w:szCs w:val="24"/>
        </w:rPr>
        <w:t>The Purchasing Coordinator</w:t>
      </w:r>
      <w:r w:rsidR="00E55B80" w:rsidRPr="00150259">
        <w:rPr>
          <w:rFonts w:ascii="Times New Roman" w:hAnsi="Times New Roman" w:cs="Times New Roman"/>
          <w:sz w:val="24"/>
          <w:szCs w:val="24"/>
        </w:rPr>
        <w:t xml:space="preserve"> will review all invoices to</w:t>
      </w:r>
      <w:r w:rsidR="00F07CA3" w:rsidRPr="00150259">
        <w:rPr>
          <w:rFonts w:ascii="Times New Roman" w:hAnsi="Times New Roman" w:cs="Times New Roman"/>
          <w:sz w:val="24"/>
          <w:szCs w:val="24"/>
        </w:rPr>
        <w:t xml:space="preserve"> determine which items classify </w:t>
      </w:r>
      <w:r w:rsidR="00E55B80" w:rsidRPr="00150259">
        <w:rPr>
          <w:rFonts w:ascii="Times New Roman" w:hAnsi="Times New Roman" w:cs="Times New Roman"/>
          <w:sz w:val="24"/>
          <w:szCs w:val="24"/>
        </w:rPr>
        <w:t>as</w:t>
      </w:r>
      <w:r w:rsidR="00F07CA3" w:rsidRPr="00150259">
        <w:rPr>
          <w:rFonts w:ascii="Times New Roman" w:hAnsi="Times New Roman" w:cs="Times New Roman"/>
          <w:sz w:val="24"/>
          <w:szCs w:val="24"/>
        </w:rPr>
        <w:t xml:space="preserve"> </w:t>
      </w:r>
      <w:r w:rsidR="00E55B80" w:rsidRPr="00150259">
        <w:rPr>
          <w:rFonts w:ascii="Times New Roman" w:hAnsi="Times New Roman" w:cs="Times New Roman"/>
          <w:sz w:val="24"/>
          <w:szCs w:val="24"/>
        </w:rPr>
        <w:t>capitalized fixed assets and/or inventoried fixed assets.</w:t>
      </w:r>
    </w:p>
    <w:p w14:paraId="5FDA0456" w14:textId="77777777" w:rsidR="00E55B80" w:rsidRPr="00150259" w:rsidRDefault="00213C12" w:rsidP="00150259">
      <w:pPr>
        <w:pStyle w:val="ListParagraph"/>
        <w:numPr>
          <w:ilvl w:val="0"/>
          <w:numId w:val="22"/>
        </w:numPr>
        <w:rPr>
          <w:rFonts w:ascii="Times New Roman" w:hAnsi="Times New Roman" w:cs="Times New Roman"/>
          <w:sz w:val="24"/>
          <w:szCs w:val="24"/>
        </w:rPr>
      </w:pPr>
      <w:r w:rsidRPr="00150259">
        <w:rPr>
          <w:rFonts w:ascii="Times New Roman" w:hAnsi="Times New Roman" w:cs="Times New Roman"/>
          <w:sz w:val="24"/>
          <w:szCs w:val="24"/>
        </w:rPr>
        <w:t>The Purchasing Coordinator</w:t>
      </w:r>
      <w:r w:rsidR="00E55B80" w:rsidRPr="00150259">
        <w:rPr>
          <w:rFonts w:ascii="Times New Roman" w:hAnsi="Times New Roman" w:cs="Times New Roman"/>
          <w:sz w:val="24"/>
          <w:szCs w:val="24"/>
        </w:rPr>
        <w:t xml:space="preserve"> will record the purchase in the fixed asset system.</w:t>
      </w:r>
    </w:p>
    <w:p w14:paraId="49E53CC5" w14:textId="77777777" w:rsidR="00E55B80" w:rsidRPr="00A80698" w:rsidRDefault="00E55B80" w:rsidP="00B838CA">
      <w:pPr>
        <w:rPr>
          <w:rFonts w:ascii="Times New Roman" w:hAnsi="Times New Roman" w:cs="Times New Roman"/>
          <w:sz w:val="24"/>
          <w:szCs w:val="24"/>
        </w:rPr>
      </w:pPr>
      <w:r w:rsidRPr="00A80698">
        <w:rPr>
          <w:rFonts w:ascii="Times New Roman" w:hAnsi="Times New Roman" w:cs="Times New Roman"/>
          <w:sz w:val="24"/>
          <w:szCs w:val="24"/>
        </w:rPr>
        <w:t>All other accounting entries such as capitalization and depreciation entries are calculated within the Fixed Asset software.</w:t>
      </w:r>
    </w:p>
    <w:p w14:paraId="7A59301F" w14:textId="77777777" w:rsidR="00D5152D" w:rsidRPr="00A80698" w:rsidRDefault="00A80698" w:rsidP="00DC6782">
      <w:pPr>
        <w:rPr>
          <w:rFonts w:ascii="Times New Roman" w:hAnsi="Times New Roman" w:cs="Times New Roman"/>
          <w:b/>
          <w:sz w:val="28"/>
          <w:szCs w:val="28"/>
          <w:u w:val="single"/>
        </w:rPr>
      </w:pPr>
      <w:r>
        <w:rPr>
          <w:rFonts w:ascii="Times New Roman" w:hAnsi="Times New Roman" w:cs="Times New Roman"/>
          <w:b/>
          <w:sz w:val="28"/>
          <w:szCs w:val="28"/>
          <w:u w:val="single"/>
        </w:rPr>
        <w:t>Definitions</w:t>
      </w:r>
    </w:p>
    <w:p w14:paraId="4A981E4E" w14:textId="77777777" w:rsidR="00D5152D" w:rsidRPr="00A80698" w:rsidRDefault="00D5152D" w:rsidP="00DC6782">
      <w:pPr>
        <w:rPr>
          <w:rFonts w:ascii="Times New Roman" w:hAnsi="Times New Roman" w:cs="Times New Roman"/>
          <w:sz w:val="24"/>
          <w:szCs w:val="24"/>
        </w:rPr>
      </w:pPr>
      <w:r w:rsidRPr="00A80698">
        <w:rPr>
          <w:rFonts w:ascii="Times New Roman" w:hAnsi="Times New Roman" w:cs="Times New Roman"/>
          <w:sz w:val="24"/>
          <w:szCs w:val="24"/>
        </w:rPr>
        <w:t xml:space="preserve">SACS-COC </w:t>
      </w:r>
      <w:r w:rsidR="0086094A" w:rsidRPr="00A80698">
        <w:rPr>
          <w:rFonts w:ascii="Times New Roman" w:hAnsi="Times New Roman" w:cs="Times New Roman"/>
          <w:sz w:val="24"/>
          <w:szCs w:val="24"/>
        </w:rPr>
        <w:t>-</w:t>
      </w:r>
      <w:r w:rsidRPr="00A80698">
        <w:rPr>
          <w:rFonts w:ascii="Times New Roman" w:hAnsi="Times New Roman" w:cs="Times New Roman"/>
          <w:sz w:val="24"/>
          <w:szCs w:val="24"/>
        </w:rPr>
        <w:t xml:space="preserve">Southern Association of Colleges and Schools- Commission on Colleges </w:t>
      </w:r>
    </w:p>
    <w:p w14:paraId="48CF78B7" w14:textId="77777777" w:rsidR="0086094A" w:rsidRPr="00A80698" w:rsidRDefault="00A80698" w:rsidP="00DC6782">
      <w:pPr>
        <w:rPr>
          <w:rFonts w:ascii="Times New Roman" w:hAnsi="Times New Roman" w:cs="Times New Roman"/>
          <w:sz w:val="24"/>
          <w:szCs w:val="24"/>
        </w:rPr>
      </w:pPr>
      <w:proofErr w:type="gramStart"/>
      <w:r>
        <w:rPr>
          <w:rFonts w:ascii="Times New Roman" w:hAnsi="Times New Roman" w:cs="Times New Roman"/>
          <w:b/>
          <w:sz w:val="28"/>
          <w:szCs w:val="28"/>
          <w:u w:val="single"/>
        </w:rPr>
        <w:t>References</w:t>
      </w:r>
      <w:r w:rsidR="0086094A">
        <w:t xml:space="preserve">  </w:t>
      </w:r>
      <w:r w:rsidR="0086094A" w:rsidRPr="00A80698">
        <w:rPr>
          <w:rFonts w:ascii="Times New Roman" w:hAnsi="Times New Roman" w:cs="Times New Roman"/>
          <w:sz w:val="24"/>
          <w:szCs w:val="24"/>
        </w:rPr>
        <w:t>N</w:t>
      </w:r>
      <w:proofErr w:type="gramEnd"/>
      <w:r w:rsidR="0086094A" w:rsidRPr="00A80698">
        <w:rPr>
          <w:rFonts w:ascii="Times New Roman" w:hAnsi="Times New Roman" w:cs="Times New Roman"/>
          <w:sz w:val="24"/>
          <w:szCs w:val="24"/>
        </w:rPr>
        <w:t xml:space="preserve">/A </w:t>
      </w:r>
    </w:p>
    <w:sectPr w:rsidR="0086094A" w:rsidRPr="00A8069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A601" w14:textId="77777777" w:rsidR="00B27E79" w:rsidRDefault="00B27E79" w:rsidP="00B27E79">
      <w:pPr>
        <w:spacing w:after="0" w:line="240" w:lineRule="auto"/>
      </w:pPr>
      <w:r>
        <w:separator/>
      </w:r>
    </w:p>
  </w:endnote>
  <w:endnote w:type="continuationSeparator" w:id="0">
    <w:p w14:paraId="0F0D4556" w14:textId="77777777" w:rsidR="00B27E79" w:rsidRDefault="00B27E79" w:rsidP="00B2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018881"/>
      <w:docPartObj>
        <w:docPartGallery w:val="Page Numbers (Bottom of Page)"/>
        <w:docPartUnique/>
      </w:docPartObj>
    </w:sdtPr>
    <w:sdtEndPr>
      <w:rPr>
        <w:noProof/>
      </w:rPr>
    </w:sdtEndPr>
    <w:sdtContent>
      <w:p w14:paraId="3BBB4706" w14:textId="77777777" w:rsidR="00B27E79" w:rsidRDefault="00A80698" w:rsidP="00A80698">
        <w:pPr>
          <w:pStyle w:val="Footer"/>
          <w:tabs>
            <w:tab w:val="left" w:pos="465"/>
          </w:tabs>
        </w:pPr>
        <w:r>
          <w:tab/>
        </w:r>
        <w:r>
          <w:tab/>
        </w:r>
        <w:r w:rsidR="00B27E79">
          <w:fldChar w:fldCharType="begin"/>
        </w:r>
        <w:r w:rsidR="00B27E79">
          <w:instrText xml:space="preserve"> PAGE   \* MERGEFORMAT </w:instrText>
        </w:r>
        <w:r w:rsidR="00B27E79">
          <w:fldChar w:fldCharType="separate"/>
        </w:r>
        <w:r w:rsidR="004A3F22">
          <w:rPr>
            <w:noProof/>
          </w:rPr>
          <w:t>4</w:t>
        </w:r>
        <w:r w:rsidR="00B27E79">
          <w:rPr>
            <w:noProof/>
          </w:rPr>
          <w:fldChar w:fldCharType="end"/>
        </w:r>
      </w:p>
    </w:sdtContent>
  </w:sdt>
  <w:p w14:paraId="1AA08879" w14:textId="77777777" w:rsidR="00B27E79" w:rsidRDefault="00B27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F146" w14:textId="77777777" w:rsidR="00B27E79" w:rsidRDefault="00B27E79" w:rsidP="00B27E79">
      <w:pPr>
        <w:spacing w:after="0" w:line="240" w:lineRule="auto"/>
      </w:pPr>
      <w:r>
        <w:separator/>
      </w:r>
    </w:p>
  </w:footnote>
  <w:footnote w:type="continuationSeparator" w:id="0">
    <w:p w14:paraId="5AF04B98" w14:textId="77777777" w:rsidR="00B27E79" w:rsidRDefault="00B27E79" w:rsidP="00B27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E0D8" w14:textId="77777777" w:rsidR="00DC16E9" w:rsidRPr="00DC16E9" w:rsidRDefault="00DC16E9" w:rsidP="00DC16E9">
    <w:pPr>
      <w:pStyle w:val="Header"/>
      <w:jc w:val="center"/>
      <w:rPr>
        <w:rFonts w:ascii="Times New Roman" w:hAnsi="Times New Roman" w:cs="Times New Roman"/>
        <w:b/>
        <w:sz w:val="28"/>
        <w:szCs w:val="28"/>
      </w:rPr>
    </w:pPr>
    <w:r w:rsidRPr="00DC16E9">
      <w:rPr>
        <w:rFonts w:ascii="Times New Roman" w:hAnsi="Times New Roman" w:cs="Times New Roman"/>
        <w:b/>
        <w:sz w:val="28"/>
        <w:szCs w:val="28"/>
      </w:rPr>
      <w:t xml:space="preserve">Birmingham-Southern College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6116"/>
    <w:multiLevelType w:val="hybridMultilevel"/>
    <w:tmpl w:val="B400F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0747E2"/>
    <w:multiLevelType w:val="hybridMultilevel"/>
    <w:tmpl w:val="C520F7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7738E7"/>
    <w:multiLevelType w:val="hybridMultilevel"/>
    <w:tmpl w:val="48488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7354D7"/>
    <w:multiLevelType w:val="hybridMultilevel"/>
    <w:tmpl w:val="2F705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A5BEF"/>
    <w:multiLevelType w:val="hybridMultilevel"/>
    <w:tmpl w:val="48847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C5664"/>
    <w:multiLevelType w:val="hybridMultilevel"/>
    <w:tmpl w:val="F2347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B8523B"/>
    <w:multiLevelType w:val="hybridMultilevel"/>
    <w:tmpl w:val="2D78A028"/>
    <w:lvl w:ilvl="0" w:tplc="50EA83D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971E4B"/>
    <w:multiLevelType w:val="hybridMultilevel"/>
    <w:tmpl w:val="CB6A3C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3B0721"/>
    <w:multiLevelType w:val="hybridMultilevel"/>
    <w:tmpl w:val="87B81194"/>
    <w:lvl w:ilvl="0" w:tplc="F61C3AF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E327B5"/>
    <w:multiLevelType w:val="hybridMultilevel"/>
    <w:tmpl w:val="15025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C76BDF"/>
    <w:multiLevelType w:val="hybridMultilevel"/>
    <w:tmpl w:val="C8FE3EF4"/>
    <w:lvl w:ilvl="0" w:tplc="2AAC6AF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4A20F1"/>
    <w:multiLevelType w:val="hybridMultilevel"/>
    <w:tmpl w:val="C8FC0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5C07B2"/>
    <w:multiLevelType w:val="hybridMultilevel"/>
    <w:tmpl w:val="F8F205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F3F6C"/>
    <w:multiLevelType w:val="hybridMultilevel"/>
    <w:tmpl w:val="8F66E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5F20CF"/>
    <w:multiLevelType w:val="hybridMultilevel"/>
    <w:tmpl w:val="71FE8A22"/>
    <w:lvl w:ilvl="0" w:tplc="C55CF408">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D2E44E5"/>
    <w:multiLevelType w:val="hybridMultilevel"/>
    <w:tmpl w:val="8A5C6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394153"/>
    <w:multiLevelType w:val="hybridMultilevel"/>
    <w:tmpl w:val="D09ED272"/>
    <w:lvl w:ilvl="0" w:tplc="5404AE6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FD625D0"/>
    <w:multiLevelType w:val="hybridMultilevel"/>
    <w:tmpl w:val="C73CF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D5C1D"/>
    <w:multiLevelType w:val="hybridMultilevel"/>
    <w:tmpl w:val="B3507F0E"/>
    <w:lvl w:ilvl="0" w:tplc="0FA6985E">
      <w:start w:val="6"/>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427B3218"/>
    <w:multiLevelType w:val="hybridMultilevel"/>
    <w:tmpl w:val="F758B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216D37"/>
    <w:multiLevelType w:val="hybridMultilevel"/>
    <w:tmpl w:val="5F64F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378"/>
    <w:multiLevelType w:val="hybridMultilevel"/>
    <w:tmpl w:val="ABBE22C4"/>
    <w:lvl w:ilvl="0" w:tplc="3ADA116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C88544C"/>
    <w:multiLevelType w:val="hybridMultilevel"/>
    <w:tmpl w:val="6DBC5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B65BDD"/>
    <w:multiLevelType w:val="hybridMultilevel"/>
    <w:tmpl w:val="DDCC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B5F19"/>
    <w:multiLevelType w:val="hybridMultilevel"/>
    <w:tmpl w:val="F3A2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C5171"/>
    <w:multiLevelType w:val="hybridMultilevel"/>
    <w:tmpl w:val="7B389654"/>
    <w:lvl w:ilvl="0" w:tplc="FDFC646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A419ED"/>
    <w:multiLevelType w:val="hybridMultilevel"/>
    <w:tmpl w:val="82BE4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93C1551"/>
    <w:multiLevelType w:val="hybridMultilevel"/>
    <w:tmpl w:val="D8F4BF10"/>
    <w:lvl w:ilvl="0" w:tplc="F5185FD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A2A5267"/>
    <w:multiLevelType w:val="hybridMultilevel"/>
    <w:tmpl w:val="1698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01CF1"/>
    <w:multiLevelType w:val="hybridMultilevel"/>
    <w:tmpl w:val="C6DC7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F556D"/>
    <w:multiLevelType w:val="hybridMultilevel"/>
    <w:tmpl w:val="B1744304"/>
    <w:lvl w:ilvl="0" w:tplc="04090001">
      <w:start w:val="1"/>
      <w:numFmt w:val="bullet"/>
      <w:lvlText w:val=""/>
      <w:lvlJc w:val="left"/>
      <w:pPr>
        <w:ind w:left="2160" w:hanging="360"/>
      </w:pPr>
      <w:rPr>
        <w:rFonts w:ascii="Symbol" w:hAnsi="Symbol" w:hint="default"/>
      </w:rPr>
    </w:lvl>
    <w:lvl w:ilvl="1" w:tplc="74F09C4C">
      <w:numFmt w:val="bullet"/>
      <w:lvlText w:val="•"/>
      <w:lvlJc w:val="left"/>
      <w:pPr>
        <w:ind w:left="2880" w:hanging="360"/>
      </w:pPr>
      <w:rPr>
        <w:rFonts w:ascii="Times New Roman" w:eastAsiaTheme="minorHAns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2E876EF"/>
    <w:multiLevelType w:val="hybridMultilevel"/>
    <w:tmpl w:val="27E6F0BA"/>
    <w:lvl w:ilvl="0" w:tplc="FB44F85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80C42"/>
    <w:multiLevelType w:val="hybridMultilevel"/>
    <w:tmpl w:val="91E0DEA2"/>
    <w:lvl w:ilvl="0" w:tplc="3D1A8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BB76E6"/>
    <w:multiLevelType w:val="hybridMultilevel"/>
    <w:tmpl w:val="EC482D1E"/>
    <w:lvl w:ilvl="0" w:tplc="2064ECF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C5308D"/>
    <w:multiLevelType w:val="hybridMultilevel"/>
    <w:tmpl w:val="5716619E"/>
    <w:lvl w:ilvl="0" w:tplc="B52E4A5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E584222"/>
    <w:multiLevelType w:val="hybridMultilevel"/>
    <w:tmpl w:val="CBA27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18"/>
  </w:num>
  <w:num w:numId="3">
    <w:abstractNumId w:val="14"/>
  </w:num>
  <w:num w:numId="4">
    <w:abstractNumId w:val="0"/>
  </w:num>
  <w:num w:numId="5">
    <w:abstractNumId w:val="21"/>
  </w:num>
  <w:num w:numId="6">
    <w:abstractNumId w:val="13"/>
  </w:num>
  <w:num w:numId="7">
    <w:abstractNumId w:val="8"/>
  </w:num>
  <w:num w:numId="8">
    <w:abstractNumId w:val="5"/>
  </w:num>
  <w:num w:numId="9">
    <w:abstractNumId w:val="34"/>
  </w:num>
  <w:num w:numId="10">
    <w:abstractNumId w:val="7"/>
  </w:num>
  <w:num w:numId="11">
    <w:abstractNumId w:val="16"/>
  </w:num>
  <w:num w:numId="12">
    <w:abstractNumId w:val="19"/>
  </w:num>
  <w:num w:numId="13">
    <w:abstractNumId w:val="10"/>
  </w:num>
  <w:num w:numId="14">
    <w:abstractNumId w:val="26"/>
  </w:num>
  <w:num w:numId="15">
    <w:abstractNumId w:val="27"/>
  </w:num>
  <w:num w:numId="16">
    <w:abstractNumId w:val="11"/>
  </w:num>
  <w:num w:numId="17">
    <w:abstractNumId w:val="6"/>
  </w:num>
  <w:num w:numId="18">
    <w:abstractNumId w:val="30"/>
  </w:num>
  <w:num w:numId="19">
    <w:abstractNumId w:val="25"/>
  </w:num>
  <w:num w:numId="20">
    <w:abstractNumId w:val="35"/>
  </w:num>
  <w:num w:numId="21">
    <w:abstractNumId w:val="12"/>
  </w:num>
  <w:num w:numId="22">
    <w:abstractNumId w:val="29"/>
  </w:num>
  <w:num w:numId="23">
    <w:abstractNumId w:val="3"/>
  </w:num>
  <w:num w:numId="24">
    <w:abstractNumId w:val="24"/>
  </w:num>
  <w:num w:numId="25">
    <w:abstractNumId w:val="28"/>
  </w:num>
  <w:num w:numId="26">
    <w:abstractNumId w:val="17"/>
  </w:num>
  <w:num w:numId="27">
    <w:abstractNumId w:val="33"/>
  </w:num>
  <w:num w:numId="28">
    <w:abstractNumId w:val="32"/>
  </w:num>
  <w:num w:numId="29">
    <w:abstractNumId w:val="9"/>
  </w:num>
  <w:num w:numId="30">
    <w:abstractNumId w:val="15"/>
  </w:num>
  <w:num w:numId="31">
    <w:abstractNumId w:val="2"/>
  </w:num>
  <w:num w:numId="32">
    <w:abstractNumId w:val="22"/>
  </w:num>
  <w:num w:numId="33">
    <w:abstractNumId w:val="1"/>
  </w:num>
  <w:num w:numId="34">
    <w:abstractNumId w:val="4"/>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80"/>
    <w:rsid w:val="00053BE2"/>
    <w:rsid w:val="000D2D2D"/>
    <w:rsid w:val="000F7BCA"/>
    <w:rsid w:val="00134ED7"/>
    <w:rsid w:val="00150259"/>
    <w:rsid w:val="00152F6A"/>
    <w:rsid w:val="001915EC"/>
    <w:rsid w:val="001F666C"/>
    <w:rsid w:val="00213C12"/>
    <w:rsid w:val="0021577F"/>
    <w:rsid w:val="00222F62"/>
    <w:rsid w:val="002B0BB0"/>
    <w:rsid w:val="002C1FF7"/>
    <w:rsid w:val="00306478"/>
    <w:rsid w:val="00345528"/>
    <w:rsid w:val="00366493"/>
    <w:rsid w:val="003C6E6C"/>
    <w:rsid w:val="003D6D0E"/>
    <w:rsid w:val="0044553D"/>
    <w:rsid w:val="004669C4"/>
    <w:rsid w:val="004A3F22"/>
    <w:rsid w:val="004A5436"/>
    <w:rsid w:val="00562A98"/>
    <w:rsid w:val="00594F56"/>
    <w:rsid w:val="005C46DC"/>
    <w:rsid w:val="00611262"/>
    <w:rsid w:val="00617504"/>
    <w:rsid w:val="006309CC"/>
    <w:rsid w:val="006361CB"/>
    <w:rsid w:val="00692FBF"/>
    <w:rsid w:val="006A5ECC"/>
    <w:rsid w:val="006F18FB"/>
    <w:rsid w:val="00707544"/>
    <w:rsid w:val="007E7CC1"/>
    <w:rsid w:val="007F6474"/>
    <w:rsid w:val="00822520"/>
    <w:rsid w:val="0085617C"/>
    <w:rsid w:val="0086094A"/>
    <w:rsid w:val="00895216"/>
    <w:rsid w:val="00912519"/>
    <w:rsid w:val="00934357"/>
    <w:rsid w:val="009416B1"/>
    <w:rsid w:val="009E3054"/>
    <w:rsid w:val="009E7C05"/>
    <w:rsid w:val="00A37B59"/>
    <w:rsid w:val="00A80698"/>
    <w:rsid w:val="00AB2013"/>
    <w:rsid w:val="00AE4F58"/>
    <w:rsid w:val="00B02DC5"/>
    <w:rsid w:val="00B04574"/>
    <w:rsid w:val="00B27E79"/>
    <w:rsid w:val="00B46049"/>
    <w:rsid w:val="00B838CA"/>
    <w:rsid w:val="00BA7050"/>
    <w:rsid w:val="00BF0B04"/>
    <w:rsid w:val="00C50BF1"/>
    <w:rsid w:val="00C62E9D"/>
    <w:rsid w:val="00CA070F"/>
    <w:rsid w:val="00D02D99"/>
    <w:rsid w:val="00D5152D"/>
    <w:rsid w:val="00D6517A"/>
    <w:rsid w:val="00D90F13"/>
    <w:rsid w:val="00D96078"/>
    <w:rsid w:val="00DC0390"/>
    <w:rsid w:val="00DC16E9"/>
    <w:rsid w:val="00DC6782"/>
    <w:rsid w:val="00E55B80"/>
    <w:rsid w:val="00E850DB"/>
    <w:rsid w:val="00EA793F"/>
    <w:rsid w:val="00EB1DF7"/>
    <w:rsid w:val="00EB611D"/>
    <w:rsid w:val="00EF5DE0"/>
    <w:rsid w:val="00F0419F"/>
    <w:rsid w:val="00F07CA3"/>
    <w:rsid w:val="00F57EDF"/>
    <w:rsid w:val="00F8317F"/>
    <w:rsid w:val="00FA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183662"/>
  <w15:docId w15:val="{40553D12-0315-4FDB-98C6-C64165BF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9E7C05"/>
    <w:pPr>
      <w:keepNext/>
      <w:keepLines/>
      <w:shd w:val="pct10" w:color="auto" w:fill="auto"/>
      <w:spacing w:before="220" w:after="220" w:line="280" w:lineRule="atLeast"/>
      <w:ind w:firstLine="1080"/>
      <w:outlineLvl w:val="0"/>
    </w:pPr>
    <w:rPr>
      <w:rFonts w:ascii="Arial" w:eastAsia="Times New Roman" w:hAnsi="Arial" w:cs="Times New Roman"/>
      <w:b/>
      <w:spacing w:val="-1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9C4"/>
    <w:rPr>
      <w:color w:val="0000FF" w:themeColor="hyperlink"/>
      <w:u w:val="single"/>
    </w:rPr>
  </w:style>
  <w:style w:type="paragraph" w:styleId="BalloonText">
    <w:name w:val="Balloon Text"/>
    <w:basedOn w:val="Normal"/>
    <w:link w:val="BalloonTextChar"/>
    <w:uiPriority w:val="99"/>
    <w:semiHidden/>
    <w:unhideWhenUsed/>
    <w:rsid w:val="00191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5EC"/>
    <w:rPr>
      <w:rFonts w:ascii="Tahoma" w:hAnsi="Tahoma" w:cs="Tahoma"/>
      <w:sz w:val="16"/>
      <w:szCs w:val="16"/>
    </w:rPr>
  </w:style>
  <w:style w:type="paragraph" w:styleId="ListParagraph">
    <w:name w:val="List Paragraph"/>
    <w:basedOn w:val="Normal"/>
    <w:uiPriority w:val="34"/>
    <w:qFormat/>
    <w:rsid w:val="00F57EDF"/>
    <w:pPr>
      <w:ind w:left="720"/>
      <w:contextualSpacing/>
    </w:pPr>
  </w:style>
  <w:style w:type="paragraph" w:styleId="Header">
    <w:name w:val="header"/>
    <w:basedOn w:val="Normal"/>
    <w:link w:val="HeaderChar"/>
    <w:uiPriority w:val="99"/>
    <w:unhideWhenUsed/>
    <w:rsid w:val="00B27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E79"/>
  </w:style>
  <w:style w:type="paragraph" w:styleId="Footer">
    <w:name w:val="footer"/>
    <w:basedOn w:val="Normal"/>
    <w:link w:val="FooterChar"/>
    <w:uiPriority w:val="99"/>
    <w:unhideWhenUsed/>
    <w:rsid w:val="00B27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E79"/>
  </w:style>
  <w:style w:type="character" w:customStyle="1" w:styleId="Heading1Char">
    <w:name w:val="Heading 1 Char"/>
    <w:basedOn w:val="DefaultParagraphFont"/>
    <w:link w:val="Heading1"/>
    <w:rsid w:val="009E7C05"/>
    <w:rPr>
      <w:rFonts w:ascii="Arial" w:eastAsia="Times New Roman" w:hAnsi="Arial" w:cs="Times New Roman"/>
      <w:b/>
      <w:spacing w:val="-10"/>
      <w:kern w:val="28"/>
      <w:sz w:val="24"/>
      <w:szCs w:val="20"/>
      <w:shd w:val="pct10" w:color="auto" w:fill="auto"/>
    </w:rPr>
  </w:style>
  <w:style w:type="paragraph" w:styleId="BodyText">
    <w:name w:val="Body Text"/>
    <w:basedOn w:val="Normal"/>
    <w:link w:val="BodyTextChar"/>
    <w:uiPriority w:val="99"/>
    <w:semiHidden/>
    <w:unhideWhenUsed/>
    <w:rsid w:val="009E7C05"/>
    <w:pPr>
      <w:spacing w:after="120"/>
    </w:pPr>
  </w:style>
  <w:style w:type="character" w:customStyle="1" w:styleId="BodyTextChar">
    <w:name w:val="Body Text Char"/>
    <w:basedOn w:val="DefaultParagraphFont"/>
    <w:link w:val="BodyText"/>
    <w:uiPriority w:val="99"/>
    <w:semiHidden/>
    <w:rsid w:val="009E7C05"/>
  </w:style>
  <w:style w:type="character" w:styleId="UnresolvedMention">
    <w:name w:val="Unresolved Mention"/>
    <w:basedOn w:val="DefaultParagraphFont"/>
    <w:uiPriority w:val="99"/>
    <w:semiHidden/>
    <w:unhideWhenUsed/>
    <w:rsid w:val="00BA7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utwel@b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140A-EABB-4EA6-AA30-900548DD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Byrd, David Howard</dc:creator>
  <cp:lastModifiedBy>Smith, Jennifer</cp:lastModifiedBy>
  <cp:revision>2</cp:revision>
  <cp:lastPrinted>2014-02-05T16:59:00Z</cp:lastPrinted>
  <dcterms:created xsi:type="dcterms:W3CDTF">2021-12-15T17:37:00Z</dcterms:created>
  <dcterms:modified xsi:type="dcterms:W3CDTF">2021-12-15T17:37:00Z</dcterms:modified>
</cp:coreProperties>
</file>